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7A" w:rsidRPr="0080097A" w:rsidRDefault="0080097A" w:rsidP="0080097A">
      <w:pPr>
        <w:spacing w:before="84" w:after="167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5"/>
          <w:szCs w:val="35"/>
          <w:lang w:eastAsia="ru-RU"/>
        </w:rPr>
      </w:pPr>
      <w:r w:rsidRPr="0080097A">
        <w:rPr>
          <w:rFonts w:ascii="Open Sans" w:eastAsia="Times New Roman" w:hAnsi="Open Sans" w:cs="Times New Roman"/>
          <w:b/>
          <w:bCs/>
          <w:color w:val="000000"/>
          <w:kern w:val="36"/>
          <w:sz w:val="35"/>
          <w:szCs w:val="35"/>
          <w:lang w:eastAsia="ru-RU"/>
        </w:rPr>
        <w:t>Рекомендации педагогам по профилактике и предотвращению травли среди учащихся.</w:t>
      </w:r>
      <w:r>
        <w:rPr>
          <w:rFonts w:ascii="Open Sans" w:eastAsia="Times New Roman" w:hAnsi="Open Sans" w:cs="Times New Roman"/>
          <w:b/>
          <w:bCs/>
          <w:color w:val="000000"/>
          <w:kern w:val="36"/>
          <w:sz w:val="35"/>
          <w:szCs w:val="35"/>
          <w:lang w:eastAsia="ru-RU"/>
        </w:rPr>
        <w:t xml:space="preserve"> </w:t>
      </w:r>
      <w:r w:rsidRPr="0080097A">
        <w:rPr>
          <w:rFonts w:ascii="Open Sans" w:eastAsia="Times New Roman" w:hAnsi="Open Sans" w:cs="Times New Roman"/>
          <w:b/>
          <w:bCs/>
          <w:color w:val="000000"/>
          <w:kern w:val="36"/>
          <w:sz w:val="35"/>
          <w:szCs w:val="35"/>
          <w:lang w:eastAsia="ru-RU"/>
        </w:rPr>
        <w:t>Буллинг.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Рекомендации педагогам по профилактике и предотвращению травли среди учащихся.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Буллинг</w:t>
      </w:r>
      <w:proofErr w:type="spellEnd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. Как ему противостоять.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Буллинг</w:t>
      </w:r>
      <w:proofErr w:type="spellEnd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 </w:t>
      </w:r>
      <w:r w:rsidRPr="0080097A">
        <w:rPr>
          <w:rFonts w:ascii="Verdana" w:eastAsia="Times New Roman" w:hAnsi="Verdana" w:cs="Times New Roman"/>
          <w:color w:val="000000"/>
          <w:lang w:eastAsia="ru-RU"/>
        </w:rPr>
        <w:t>- (от английского 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bully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-хулиган, драчун, задира, грубиян, насильник) – притеснение, травля, дискриминация.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В более широком смысле - это особый вид насилия, когда один человек (или группа) физически нападает, или угрожает другому, более слабому физически и морально человеку (или группе лиц). От случайной драки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отличается систематичностью и регулярностью повторов.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Цель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буллинга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- за агрессивным поведением скрыть свою неполноценность.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не имеет ничего общего с руководством коллективом, если он применяется взрослыми, так как хороший администратор (учитель) управляет и руководит коллективом, плохой - травит. Поэтому, любой, кто выбирает травлю как метод, будь то взрослый или ребенок, показывает свою неполноценность, и та сила, с которой человек травит другого, определяет степень неполноценности тирана.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Кто участвует в </w:t>
      </w:r>
      <w:proofErr w:type="spellStart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буллинге</w:t>
      </w:r>
      <w:proofErr w:type="spellEnd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?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В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буллинге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участвуют не только дети, но и педагоги. То есть, как жертвами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буллинга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могут стать и дети и педагоги, так и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буллерами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могут выступать и взрослые и дети. 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Причины возникновения </w:t>
      </w:r>
      <w:proofErr w:type="spellStart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буллинга</w:t>
      </w:r>
      <w:proofErr w:type="spellEnd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в детских коллективах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Существует целый ряд факторов, способствующих процветанию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буллинга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в детских коллективах. Во многом развитию этого явления способствуют воспитание в семье и микроклимат того образовательного учреждения, куда попадают дети для получения образования.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Взрослые в школе могут непреднамеренно или иным образом участвовать в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буллинге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>, провоцировать или способствовать ему путём: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унижения ученика, который не успевает / преуспевает в учёбе или уязвим в других отношениях.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негативных или саркастических высказываний по поводу внешности или происхождения ученика.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устрашающих и угрожающих жестов или выражений.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привилегированного отношения к заискивающим учащимся.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оскорбления учеников унизительными, а иногда даже нецензурными словами.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lastRenderedPageBreak/>
        <w:t> </w:t>
      </w:r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Способствовать </w:t>
      </w:r>
      <w:proofErr w:type="spellStart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буллингу</w:t>
      </w:r>
      <w:proofErr w:type="spellEnd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могут также: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наличие в классе признанного «лидера»;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возникновение острого конфликта между двумя учениками под влиянием внешних поводов, которые являются провоцирующими факторами для агрессора (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буллера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>);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нежелание преподавателей в силу своего незнания брать на себя ответственность за противостояние властолюбивому поведению учеников.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отсутствие контроля со стороны преподавателей за поведением учащихся на переменах.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Мотивами </w:t>
      </w:r>
      <w:proofErr w:type="spellStart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буллинга</w:t>
      </w:r>
      <w:proofErr w:type="spellEnd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являются: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зависть;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· месть (когда жертвы переходят в разряд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буллеров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>: наказать за боль и причиненные страдания);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чувство неприязни;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борьба за власть;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нейтрализация соперника через показ преимущества над ним;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самоутверждение вплоть до удовлетворения садистских потребностей отдельных личностей;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стремление быть в центре внимания, выглядеть круто;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стремление удивить, поразить;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стремление разрядиться, «приколоться»;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желание унизить, запугать непонравившегося человека.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Часто </w:t>
      </w:r>
      <w:proofErr w:type="spellStart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буллерами</w:t>
      </w:r>
      <w:proofErr w:type="spellEnd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становятся: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дети, воспитывающиеся родителями-одиночками;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дети из семей, в которых у матери отмечается негативное отношение к жизни;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дети из властных и авторитарных семей;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дети из конфликтных семей;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дети с низкой устойчивостью к стрессу;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дети с низкой успеваемостью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lastRenderedPageBreak/>
        <w:t>Буллеры</w:t>
      </w:r>
      <w:proofErr w:type="spellEnd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– это: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активные, общительные дети, претендующие на роль лидера в классе;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агрессивные дети, использующие для самоутверждения безответную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жертву;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дети, стремящиеся быть в центре внимания;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дети высокомерные, делящие всех на "своих" и "чужих" (что является результатом соответствующего семейного воспитания);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максималисты, не желающие идти на компромиссы;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дети со слабым самоконтролем, которые не научились брать на себя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ответственность за свое поведение;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дети, не обученные другим, лучшим способам поведения, т.е. не воспитанные.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Чаще всего жертвами насилия становятся дети, имеющие: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• физические недостатки – носящие очки, со сниженным слухом или с двигательными нарушениями (например, при ДЦП), то есть те, кто не может защитить себя, физически слабее своих ровесников;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• особенности поведения – замкнутые, чувствительные, застенчивые, тревожные или дети с импульсивным поведением.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Гиперактивные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дети бывают слишком назойливыми и общительными: влезают в чужие разговоры, игры, навязывают свое мнение, нетерпеливы в ожидании своей очереди в игре. По этим причинам они часто вызывают раздражение и негодование в среде сверстников;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• особенности внешности – все то, что выделяет ребенка по внешнему виду из общей массы, может стать объектом для насмешек: рыжие волосы, веснушки, оттопыренные уши, кривые ноги, особенная форма головы, вес тела (полнота или худоба);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• плохие социальные навыки – недостаточный опыт общения и самовыражения. Такие дети не могут защищаться от насилия, насмешек и обид, часто не имеют ни одного близкого друга и успешнее общаются со взрослыми, чем со сверстниками;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• страх перед школой – неуспеваемость в учебе часто формирует у детей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отрицательное отношение к школе, страх посещения отдельных предметов, что воспринимается окружающими как повышенная тревожность, неуверенность;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• отсутствие опыта жизни в коллективе (домашние дети) – не имеющие опыта взаимодействия в детском коллективе до школы, могут не обладать навыками, позволяющими справляться с проблемами в общении;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lastRenderedPageBreak/>
        <w:t>• особенности здоровья – существует масса расстройств, которые вызывают насмешки и издевательства сверстников: эпилепсия, тики, заикание, нарушения речи и другие болезненные состояния;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• низкий интеллект и трудности в обучении – слабые способности могут являться причиной низкой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обучаемости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ребенка. Плохая успеваемость формирует низкую самооценку: "Я не справлюсь", "Я хуже других" и т. д. Низкая самооценка может способствовать в одном случае формированию роли жертвы, а в другом – насильственному поведению как варианту компенсации. Поэтому ребенок с низким уровнем интеллекта и трудностями в обучении может стать как жертвой школьного насилия, так и насильником.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Распознать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можно по поведению, определенным признакам и настроению ребенка. Жертва, как правило, ощущает свою беззащитность и угнетенность перед обидчиком. Это ведет к чувству постоянной опасности, страху перед всем и вся, чувству неуверенности и, как следствие, к утрате уважения к себе и веры в собственные силы. Другими словами, ребенок - жертва становится действительно беззащитным перед нападками хулиганов. Крайне жестокий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может подтолкнуть жертву на сведение счетов с жизнью. В связи с этим окружающим близким людям необходимо проявлять предельное внимание даже к незначительному изменению в поведении ребенка.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Поведенческие особенности жертвы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буллинга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: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дистанцированность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от взрослых и детей; негативизм при обсуждении темы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буллинга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>; агрессивность к взрослым и детям.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Эмоциональные особенности жертвы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буллинга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>: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напряженность и страх при появлении ровесников;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обидчивость и раздражительность;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грусть, печаль и неустойчивое настроение.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Последствия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буллинга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>: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оставляет глубокий след в жизни жертв и отражается на эмоциональном и социальном развитии, на школьной адаптации, может иметь тяжелые психологические последствия. Дети, которые подверглись травле, получают тяжелую психологическую травму. Не имеет значения, какой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имел место: физический или психологический. Даже через много лет на тренингах люди, вспоминая, как их травили в школе, часто плачут и рассказывают о своих очень болезненных переживаниях. Это одна из самых сильных эмоциональных травм для ребенка. Поэтому ребенку необходимо оказывать помощь.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оказывает влияние не только на жертву, но и на агрессора и на зрителей. Жертвы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буллинга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испытывают сложности со здоровьем и успеваемостью, в три раза чаще сверстников имеют симптомы тревожно-депрессивных расстройств, апатию, головные боли и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энурез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>, совершают попытки суицида.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lastRenderedPageBreak/>
        <w:t xml:space="preserve">Взрослые, которые были в детстве жертвами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буллинга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>, проявляют более высокий уровень депрессии и более низкий уровень самооценки, страдают от социальной тревожности, одиночества и беспокойства, часто страдают депрессиями в среднем возрасте и тяжелой депрессией в зрелом возрасте.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У школьных «агрессоров»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буллинга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во взрослом возрасте может возникать чувство вины, развивается высокий риск попасть в криминальные группировки.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Как быть в случаях обнаружения </w:t>
      </w:r>
      <w:proofErr w:type="spellStart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буллинга</w:t>
      </w:r>
      <w:proofErr w:type="spellEnd"/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Как показывает практика, отношения в классе во многом зависят от тактики поведения, избранной учителем с первых дней работы с классом. Учитель может не только не допустить возникновения ситуации отвержения, но и должен способствовать преодолению стереотипа отношений в классе, доставшемся ему «по наследству» от коллеги. Но ему понадобится помощь психолога и родителей в борьбе с разделением класса на отдельные группировки и с развитием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буллинга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Алгоритм действий при обнаружении случая </w:t>
      </w:r>
      <w:proofErr w:type="spellStart"/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буллинга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>: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следует с самого первого дня пресекать любые насмешки над неудачами одноклассников;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следует пресекать любые пренебрежительные замечания в адрес одноклассников;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если по каким-либо причинам репутация ребенка испорчена, нужно дать ему возможность показать себя в выгодном свете;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помогают объединить класс совместные мероприятия, поездки, постановки спектаклей, выпуск стенгазет и т.д.;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необходимо дать возможность наиболее активным детям проявить себя и самоутвердиться за счет своих способностей, а не за счет унижения других;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следует избегать высмеивания и сравнивания ребят на уроках. Некоторые учителя даже оценки за контрольные работы не объявляют публично, а выставляют в дневники;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разбор ошибок необходимо делать, не называя тех, кто их допустил, или индивидуально. Имеет смысл поговорить с преследователями о том, почему они пристают к жертве, обратить их внимание на чувства жертвы.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Рекомендации по профилактике агрессивного поведения учащихся: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1. Заниматься профилактикой и коррекцией отклонений в эмоциональной сфере подростков.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2. Снижать асоциальное поведение школьников.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3. Развивать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стрессоустойчивые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качества личности обучающихся.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4. Формировать: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lastRenderedPageBreak/>
        <w:t>·        навыки оценки социальной ситуации и принятия ответственности за собственное поведение в ней;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навыки восприятия, использование и оказание психологической и социальной поддержки;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навыки отстаивания своих границ и защиты своего персонального пространства;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·        навыки защиты своего Я,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самоподдержки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 xml:space="preserve"> и </w:t>
      </w:r>
      <w:proofErr w:type="spellStart"/>
      <w:r w:rsidRPr="0080097A">
        <w:rPr>
          <w:rFonts w:ascii="Verdana" w:eastAsia="Times New Roman" w:hAnsi="Verdana" w:cs="Times New Roman"/>
          <w:color w:val="000000"/>
          <w:lang w:eastAsia="ru-RU"/>
        </w:rPr>
        <w:t>взаимоподдержки</w:t>
      </w:r>
      <w:proofErr w:type="spellEnd"/>
      <w:r w:rsidRPr="0080097A">
        <w:rPr>
          <w:rFonts w:ascii="Verdana" w:eastAsia="Times New Roman" w:hAnsi="Verdana" w:cs="Times New Roman"/>
          <w:color w:val="000000"/>
          <w:lang w:eastAsia="ru-RU"/>
        </w:rPr>
        <w:t>;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·        навыки бесконфликтного и эффективного общения.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5. Направлять осознание и развитие имеющихся личностных ресурсов, способствующих формированию здорового жизненного стиля и высокоэффективного поведения.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Лучший способ разрешения проблем насилия  - профилактика. Ключевыми словами, раскрывающими сущность социально-педагогической профилактики является: предохранение, предупреждение, устранение, контроль. Профилактика насилия в школе заключается в правильном отношении взрослых к этим проблемам. Педагоги не должны оставаться безучастными  и терпимыми к агрессивным выходкам школьников. Большая роль отводится классному руководителю. Он  не имеет права «не замечать, что происходит с его учениками». Необходимо обращать внимание на формирование группировок в классе, знать о взаимоотношениях детей, оказывать своевременную психологическую поддержку ученикам. Сотрудничать с семьями, родителями, опекунами. Любая информация о проявлении насилия должна быть проверена и принята к вниманию.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Проблему насилия детей в школе, по нашему мнению, в ближайшее время полностью искоренить невозможно, но, объединив усилия  всех участников образовательной деятельности, мы обязаны создавать условия для безопасного, комфортного пребывания детей в школе, учить их жить в психологически  безопасной среде.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Методики и упражнения для работы с классом: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Упражнение «Колпак»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Все участники стоят в кругу. Сначала тренер зачитывает небольшое шуточное четверостишие: Колпак мой треугольный. Треугольный мой колпак. А если не треугольный, то это не мой колпак. Далее тренер последовательно вводит инструкцию: вместо слова «колпак» участники должны дважды хлопнуть себя по голове; вместо слова «мой» — показать на себя; слово «треугольный» изображается выбрасыванием трех пальцев. Само заменяемое слово не произносится. Каждое вводимое условие тренер проговаривает и показывает; делает он это достаточно медленно, последовательно усложняя инструкцию. Постепенно темп выполнения упражнения увеличивается.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Упражнение «Проигрывание ситуаций».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lastRenderedPageBreak/>
        <w:t>Цель – развитие сплоченности группы, умения разрешать конфликтные ситуации.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Обсудите с детьми реально возникший конфликт или расскажите сами о какой-то ссоре и предложите им дать рекомендации, как «погасить» этот конфликт. Предложите игру «Ты поссорился с другом и хочешь помириться». В ходе этой ролевой игры можно использовать следующие приемы: создание соответствующей обстановки (какие-то декорации, костюмы др.); обмен ролями (дети во время игры могут меняться ролями, что дает возможность прочувствовать другую точку зрения); прием зеркала (дети как можно точнее стараются изобразить позу, мимику и типичные выражения изображаемого персонажа).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Упражнение «Письмо любви»</w:t>
      </w:r>
    </w:p>
    <w:p w:rsidR="0080097A" w:rsidRPr="0080097A" w:rsidRDefault="0080097A" w:rsidP="00800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0097A">
        <w:rPr>
          <w:rFonts w:ascii="Verdana" w:eastAsia="Times New Roman" w:hAnsi="Verdana" w:cs="Times New Roman"/>
          <w:color w:val="000000"/>
          <w:lang w:eastAsia="ru-RU"/>
        </w:rPr>
        <w:t>Задание участникам: «На листе бумаги начертите пять колонок. Название первой колонки – «Гнев», в ней напишите, почему вы испытываете гнев, обиду, раздражение по отношению к партнеру. Вторая колонка называется «Печаль», в ней напишите, из-за чего вы испытываете печаль или разочарование по отношению к партнеру. Третья колонка посвящена страху. В четвертой под названием «Сожаление» выскажите смущение, сожаление о чем-то, попросите прощения, извинитесь перед партнером. В пятой колонке напишите о любви, о том, как вы цените своего партнера, о своих пожеланиях на будущее. После этого сами попытайтесь ответить на свое же письмо. </w:t>
      </w:r>
      <w:r w:rsidRPr="0080097A">
        <w:rPr>
          <w:rFonts w:ascii="Verdana" w:eastAsia="Times New Roman" w:hAnsi="Verdana" w:cs="Times New Roman"/>
          <w:b/>
          <w:bCs/>
          <w:color w:val="000000"/>
          <w:lang w:eastAsia="ru-RU"/>
        </w:rPr>
        <w:t>Обычно люди пишут именно те фразы, которые хотят услышать от своего партнера: «Я все понимаю», «Мне жаль», «Ты заслуживаешь большего»</w:t>
      </w:r>
    </w:p>
    <w:p w:rsidR="00AF30FB" w:rsidRDefault="00AF30FB"/>
    <w:sectPr w:rsidR="00AF30FB" w:rsidSect="00AF3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0097A"/>
    <w:rsid w:val="000358B8"/>
    <w:rsid w:val="00044933"/>
    <w:rsid w:val="00086ED2"/>
    <w:rsid w:val="000B0D72"/>
    <w:rsid w:val="000B23A4"/>
    <w:rsid w:val="003515F4"/>
    <w:rsid w:val="003F37D2"/>
    <w:rsid w:val="00455113"/>
    <w:rsid w:val="00496DF2"/>
    <w:rsid w:val="004A7B3C"/>
    <w:rsid w:val="0069055A"/>
    <w:rsid w:val="006A2FB8"/>
    <w:rsid w:val="0080097A"/>
    <w:rsid w:val="00AD5123"/>
    <w:rsid w:val="00AF30FB"/>
    <w:rsid w:val="00BF7938"/>
    <w:rsid w:val="00CB5AE7"/>
    <w:rsid w:val="00D64CD7"/>
    <w:rsid w:val="00E06A1F"/>
    <w:rsid w:val="00F53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B8"/>
  </w:style>
  <w:style w:type="paragraph" w:styleId="1">
    <w:name w:val="heading 1"/>
    <w:basedOn w:val="a"/>
    <w:next w:val="a"/>
    <w:link w:val="10"/>
    <w:uiPriority w:val="9"/>
    <w:qFormat/>
    <w:rsid w:val="000358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358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358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80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2696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320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2074</Words>
  <Characters>11823</Characters>
  <Application>Microsoft Office Word</Application>
  <DocSecurity>0</DocSecurity>
  <Lines>98</Lines>
  <Paragraphs>27</Paragraphs>
  <ScaleCrop>false</ScaleCrop>
  <Company>RePack by SPecialiST</Company>
  <LinksUpToDate>false</LinksUpToDate>
  <CharactersWithSpaces>13870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</cp:revision>
  <dcterms:created xsi:type="dcterms:W3CDTF">2023-05-25T04:35:00Z</dcterms:created>
  <dcterms:modified xsi:type="dcterms:W3CDTF">2023-05-25T04:44:00Z</dcterms:modified>
</cp:coreProperties>
</file>