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42" w:rsidRPr="00672C42" w:rsidRDefault="00672C42" w:rsidP="00672C42">
      <w:pPr>
        <w:spacing w:after="0" w:line="360" w:lineRule="auto"/>
        <w:jc w:val="right"/>
        <w:rPr>
          <w:rFonts w:eastAsia="Times New Roman"/>
          <w:bCs/>
          <w:position w:val="0"/>
          <w:sz w:val="22"/>
          <w:szCs w:val="22"/>
          <w:lang w:eastAsia="ru-RU"/>
        </w:rPr>
      </w:pPr>
      <w:r w:rsidRPr="00672C42">
        <w:rPr>
          <w:rFonts w:eastAsia="Times New Roman"/>
          <w:b/>
          <w:bCs/>
          <w:position w:val="0"/>
          <w:sz w:val="22"/>
          <w:szCs w:val="22"/>
          <w:lang w:eastAsia="ru-RU"/>
        </w:rPr>
        <w:t>УТВЕ</w:t>
      </w:r>
      <w:r>
        <w:rPr>
          <w:rFonts w:eastAsia="Times New Roman"/>
          <w:b/>
          <w:bCs/>
          <w:position w:val="0"/>
          <w:sz w:val="22"/>
          <w:szCs w:val="22"/>
          <w:lang w:eastAsia="ru-RU"/>
        </w:rPr>
        <w:t>Р</w:t>
      </w:r>
      <w:r w:rsidRPr="00672C42">
        <w:rPr>
          <w:rFonts w:eastAsia="Times New Roman"/>
          <w:b/>
          <w:bCs/>
          <w:position w:val="0"/>
          <w:sz w:val="22"/>
          <w:szCs w:val="22"/>
          <w:lang w:eastAsia="ru-RU"/>
        </w:rPr>
        <w:t>ЖДАЮ:</w:t>
      </w:r>
      <w:r w:rsidRPr="00672C42">
        <w:rPr>
          <w:rFonts w:eastAsia="Times New Roman"/>
          <w:b/>
          <w:bCs/>
          <w:position w:val="0"/>
          <w:sz w:val="22"/>
          <w:szCs w:val="22"/>
          <w:lang w:eastAsia="ru-RU"/>
        </w:rPr>
        <w:br/>
      </w:r>
      <w:r w:rsidRPr="00672C42">
        <w:rPr>
          <w:rFonts w:eastAsia="Times New Roman"/>
          <w:bCs/>
          <w:position w:val="0"/>
          <w:sz w:val="22"/>
          <w:szCs w:val="22"/>
          <w:lang w:eastAsia="ru-RU"/>
        </w:rPr>
        <w:t>ДИРЕКТОР Н.В.СЕДЮКОВА</w:t>
      </w:r>
    </w:p>
    <w:p w:rsidR="00672C42" w:rsidRPr="00672C42" w:rsidRDefault="00672C42" w:rsidP="00672C42">
      <w:pPr>
        <w:spacing w:after="0" w:line="360" w:lineRule="auto"/>
        <w:jc w:val="right"/>
        <w:rPr>
          <w:rFonts w:eastAsia="Times New Roman"/>
          <w:bCs/>
          <w:position w:val="0"/>
          <w:sz w:val="22"/>
          <w:szCs w:val="22"/>
          <w:lang w:eastAsia="ru-RU"/>
        </w:rPr>
      </w:pPr>
      <w:r w:rsidRPr="00672C42">
        <w:rPr>
          <w:rFonts w:eastAsia="Times New Roman"/>
          <w:bCs/>
          <w:position w:val="0"/>
          <w:sz w:val="22"/>
          <w:szCs w:val="22"/>
          <w:lang w:eastAsia="ru-RU"/>
        </w:rPr>
        <w:t>«____»____________</w:t>
      </w: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72C42">
      <w:pPr>
        <w:spacing w:after="0" w:line="360" w:lineRule="auto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  <w:r>
        <w:rPr>
          <w:rFonts w:eastAsia="Times New Roman"/>
          <w:b/>
          <w:bCs/>
          <w:position w:val="0"/>
          <w:lang w:eastAsia="ru-RU"/>
        </w:rPr>
        <w:t xml:space="preserve"> </w:t>
      </w: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Pr="00672C42" w:rsidRDefault="00672C42" w:rsidP="00672C42">
      <w:pPr>
        <w:spacing w:after="0" w:line="360" w:lineRule="auto"/>
        <w:jc w:val="center"/>
        <w:rPr>
          <w:rFonts w:eastAsia="Times New Roman"/>
          <w:b/>
          <w:bCs/>
          <w:position w:val="0"/>
          <w:sz w:val="36"/>
          <w:szCs w:val="36"/>
          <w:lang w:eastAsia="ru-RU"/>
        </w:rPr>
      </w:pPr>
      <w:r w:rsidRPr="00672C42">
        <w:rPr>
          <w:rFonts w:eastAsia="Times New Roman"/>
          <w:b/>
          <w:bCs/>
          <w:position w:val="0"/>
          <w:sz w:val="36"/>
          <w:szCs w:val="36"/>
          <w:lang w:eastAsia="ru-RU"/>
        </w:rPr>
        <w:t xml:space="preserve">План работы библиотеки МАОУ гимназии №2 </w:t>
      </w:r>
    </w:p>
    <w:p w:rsidR="00672C42" w:rsidRPr="00672C42" w:rsidRDefault="00672C42" w:rsidP="00672C42">
      <w:pPr>
        <w:spacing w:after="0" w:line="360" w:lineRule="auto"/>
        <w:jc w:val="center"/>
        <w:rPr>
          <w:rFonts w:eastAsia="Times New Roman"/>
          <w:b/>
          <w:bCs/>
          <w:position w:val="0"/>
          <w:sz w:val="36"/>
          <w:szCs w:val="36"/>
          <w:lang w:eastAsia="ru-RU"/>
        </w:rPr>
      </w:pPr>
      <w:r w:rsidRPr="00672C42">
        <w:rPr>
          <w:rFonts w:eastAsia="Times New Roman"/>
          <w:b/>
          <w:bCs/>
          <w:position w:val="0"/>
          <w:sz w:val="36"/>
          <w:szCs w:val="36"/>
          <w:lang w:eastAsia="ru-RU"/>
        </w:rPr>
        <w:t>г. Асино Томской области</w:t>
      </w:r>
    </w:p>
    <w:p w:rsidR="00672C42" w:rsidRPr="00672C42" w:rsidRDefault="00411F0F" w:rsidP="00672C42">
      <w:pPr>
        <w:spacing w:after="0" w:line="360" w:lineRule="auto"/>
        <w:jc w:val="center"/>
        <w:rPr>
          <w:rFonts w:eastAsia="Times New Roman"/>
          <w:b/>
          <w:bCs/>
          <w:position w:val="0"/>
          <w:sz w:val="36"/>
          <w:szCs w:val="36"/>
          <w:lang w:eastAsia="ru-RU"/>
        </w:rPr>
      </w:pPr>
      <w:r>
        <w:rPr>
          <w:rFonts w:eastAsia="Times New Roman"/>
          <w:b/>
          <w:bCs/>
          <w:position w:val="0"/>
          <w:sz w:val="36"/>
          <w:szCs w:val="36"/>
          <w:lang w:eastAsia="ru-RU"/>
        </w:rPr>
        <w:t xml:space="preserve">на 2023-2024 </w:t>
      </w:r>
      <w:r w:rsidR="00672C42" w:rsidRPr="00672C42">
        <w:rPr>
          <w:rFonts w:eastAsia="Times New Roman"/>
          <w:b/>
          <w:bCs/>
          <w:position w:val="0"/>
          <w:sz w:val="36"/>
          <w:szCs w:val="36"/>
          <w:lang w:eastAsia="ru-RU"/>
        </w:rPr>
        <w:t>учебный год</w:t>
      </w: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22618">
      <w:pPr>
        <w:spacing w:after="0" w:line="36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72C42" w:rsidRDefault="00672C42" w:rsidP="00672C42">
      <w:pPr>
        <w:spacing w:after="0" w:line="360" w:lineRule="auto"/>
        <w:rPr>
          <w:rFonts w:eastAsia="Times New Roman"/>
          <w:b/>
          <w:bCs/>
          <w:position w:val="0"/>
          <w:lang w:eastAsia="ru-RU"/>
        </w:rPr>
      </w:pPr>
    </w:p>
    <w:p w:rsidR="003B6B16" w:rsidRPr="003B6B16" w:rsidRDefault="003B6B16" w:rsidP="00622618">
      <w:pPr>
        <w:spacing w:after="0" w:line="360" w:lineRule="auto"/>
        <w:jc w:val="center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b/>
          <w:bCs/>
          <w:position w:val="0"/>
          <w:lang w:eastAsia="ru-RU"/>
        </w:rPr>
        <w:lastRenderedPageBreak/>
        <w:t>I. Задачи библиотеки</w:t>
      </w:r>
      <w:r>
        <w:rPr>
          <w:rFonts w:eastAsia="Times New Roman"/>
          <w:b/>
          <w:bCs/>
          <w:position w:val="0"/>
          <w:lang w:eastAsia="ru-RU"/>
        </w:rPr>
        <w:t xml:space="preserve"> МАОУ гимназии №2</w:t>
      </w:r>
      <w:r w:rsidRPr="003B6B16">
        <w:rPr>
          <w:rFonts w:eastAsia="Times New Roman"/>
          <w:b/>
          <w:bCs/>
          <w:position w:val="0"/>
          <w:lang w:eastAsia="ru-RU"/>
        </w:rPr>
        <w:t>:</w:t>
      </w:r>
    </w:p>
    <w:p w:rsidR="003B6B16" w:rsidRPr="003B6B16" w:rsidRDefault="003B6B16" w:rsidP="003B6B16">
      <w:pPr>
        <w:spacing w:after="0" w:line="360" w:lineRule="auto"/>
        <w:ind w:firstLine="709"/>
        <w:jc w:val="both"/>
        <w:rPr>
          <w:rFonts w:eastAsia="Times New Roman"/>
          <w:position w:val="0"/>
          <w:lang w:eastAsia="ru-RU"/>
        </w:rPr>
      </w:pPr>
      <w:r>
        <w:rPr>
          <w:rFonts w:eastAsia="Times New Roman"/>
          <w:position w:val="0"/>
          <w:lang w:eastAsia="ru-RU"/>
        </w:rPr>
        <w:t>Б</w:t>
      </w:r>
      <w:r w:rsidRPr="003B6B16">
        <w:rPr>
          <w:rFonts w:eastAsia="Times New Roman"/>
          <w:position w:val="0"/>
          <w:lang w:eastAsia="ru-RU"/>
        </w:rPr>
        <w:t xml:space="preserve">иблиотека </w:t>
      </w:r>
      <w:r>
        <w:rPr>
          <w:rFonts w:eastAsia="Times New Roman"/>
          <w:position w:val="0"/>
          <w:lang w:eastAsia="ru-RU"/>
        </w:rPr>
        <w:t xml:space="preserve"> гимназии </w:t>
      </w:r>
      <w:r w:rsidRPr="003B6B16">
        <w:rPr>
          <w:rFonts w:eastAsia="Times New Roman"/>
          <w:position w:val="0"/>
          <w:lang w:eastAsia="ru-RU"/>
        </w:rPr>
        <w:t>неотъемлемая часть образовательного процесса и призвана выполнять следующие задачи:</w:t>
      </w:r>
    </w:p>
    <w:p w:rsidR="003B6B16" w:rsidRDefault="003B6B16" w:rsidP="003B6B1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>Поддерживать и обеспечивать образовател</w:t>
      </w:r>
      <w:r>
        <w:rPr>
          <w:rFonts w:eastAsia="Times New Roman"/>
          <w:position w:val="0"/>
          <w:lang w:eastAsia="ru-RU"/>
        </w:rPr>
        <w:t xml:space="preserve">ьные задачи, сформулированные </w:t>
      </w:r>
      <w:proofErr w:type="gramStart"/>
      <w:r>
        <w:rPr>
          <w:rFonts w:eastAsia="Times New Roman"/>
          <w:position w:val="0"/>
          <w:lang w:eastAsia="ru-RU"/>
        </w:rPr>
        <w:t>в</w:t>
      </w:r>
      <w:proofErr w:type="gramEnd"/>
    </w:p>
    <w:p w:rsidR="003B6B16" w:rsidRPr="003B6B16" w:rsidRDefault="003B6B16" w:rsidP="003B6B16">
      <w:pPr>
        <w:spacing w:after="0" w:line="360" w:lineRule="auto"/>
        <w:jc w:val="both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>концепции школы и школьной программе.</w:t>
      </w:r>
    </w:p>
    <w:p w:rsidR="003B6B16" w:rsidRPr="003B6B16" w:rsidRDefault="003B6B16" w:rsidP="003B6B1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>Побуждать учащихся овладевать навыками использования информации, применять полученные данные на практике.</w:t>
      </w:r>
    </w:p>
    <w:p w:rsidR="003B6B16" w:rsidRPr="003B6B16" w:rsidRDefault="003B6B16" w:rsidP="003B6B1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>Организовывать мероприятия, воспитывающие культурное и социальное самосознание.</w:t>
      </w:r>
    </w:p>
    <w:p w:rsidR="003B6B16" w:rsidRPr="003B6B16" w:rsidRDefault="003B6B16" w:rsidP="003B6B1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 xml:space="preserve">Работать с учащимися, учителями, администрацией и родителями, содействуя реализации задач </w:t>
      </w:r>
      <w:r>
        <w:rPr>
          <w:rFonts w:eastAsia="Times New Roman"/>
          <w:position w:val="0"/>
          <w:lang w:eastAsia="ru-RU"/>
        </w:rPr>
        <w:t>гимназии</w:t>
      </w:r>
      <w:r w:rsidRPr="003B6B16">
        <w:rPr>
          <w:rFonts w:eastAsia="Times New Roman"/>
          <w:position w:val="0"/>
          <w:lang w:eastAsia="ru-RU"/>
        </w:rPr>
        <w:t>.</w:t>
      </w:r>
    </w:p>
    <w:p w:rsidR="003B6B16" w:rsidRPr="003B6B16" w:rsidRDefault="003B6B16" w:rsidP="003B6B1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 xml:space="preserve">Пропагандировать чтение, а так же ресурсы и службы библиотеки как внутри </w:t>
      </w:r>
      <w:r>
        <w:rPr>
          <w:rFonts w:eastAsia="Times New Roman"/>
          <w:position w:val="0"/>
          <w:lang w:eastAsia="ru-RU"/>
        </w:rPr>
        <w:t>гимназии</w:t>
      </w:r>
      <w:r w:rsidRPr="003B6B16">
        <w:rPr>
          <w:rFonts w:eastAsia="Times New Roman"/>
          <w:position w:val="0"/>
          <w:lang w:eastAsia="ru-RU"/>
        </w:rPr>
        <w:t>, так и за ее пределами.</w:t>
      </w:r>
    </w:p>
    <w:p w:rsidR="003B6B16" w:rsidRPr="003B6B16" w:rsidRDefault="003B6B16" w:rsidP="003B6B1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>Проводить мероприятия по сохранности художественного, методического и учебного фондов библиотеки.</w:t>
      </w:r>
    </w:p>
    <w:p w:rsidR="003B6B16" w:rsidRPr="003B6B16" w:rsidRDefault="003B6B16" w:rsidP="00622618">
      <w:pPr>
        <w:spacing w:after="0" w:line="360" w:lineRule="auto"/>
        <w:ind w:firstLine="709"/>
        <w:jc w:val="center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b/>
          <w:bCs/>
          <w:position w:val="0"/>
          <w:lang w:eastAsia="ru-RU"/>
        </w:rPr>
        <w:t>II. Основные направления работы библиотеки</w:t>
      </w:r>
      <w:r w:rsidRPr="003B6B16">
        <w:rPr>
          <w:rFonts w:eastAsia="Times New Roman"/>
          <w:position w:val="0"/>
          <w:lang w:eastAsia="ru-RU"/>
        </w:rPr>
        <w:t>:</w:t>
      </w:r>
    </w:p>
    <w:p w:rsidR="003B6B16" w:rsidRPr="003B6B16" w:rsidRDefault="003B6B16" w:rsidP="00A22653">
      <w:pPr>
        <w:spacing w:after="0" w:line="360" w:lineRule="auto"/>
        <w:ind w:firstLine="709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 xml:space="preserve">- обеспечение всех </w:t>
      </w:r>
      <w:r>
        <w:rPr>
          <w:rFonts w:eastAsia="Times New Roman"/>
          <w:position w:val="0"/>
          <w:lang w:eastAsia="ru-RU"/>
        </w:rPr>
        <w:t>об</w:t>
      </w:r>
      <w:r w:rsidRPr="003B6B16">
        <w:rPr>
          <w:rFonts w:eastAsia="Times New Roman"/>
          <w:position w:val="0"/>
          <w:lang w:eastAsia="ru-RU"/>
        </w:rPr>
        <w:t>уча</w:t>
      </w:r>
      <w:r>
        <w:rPr>
          <w:rFonts w:eastAsia="Times New Roman"/>
          <w:position w:val="0"/>
          <w:lang w:eastAsia="ru-RU"/>
        </w:rPr>
        <w:t>ю</w:t>
      </w:r>
      <w:r w:rsidRPr="003B6B16">
        <w:rPr>
          <w:rFonts w:eastAsia="Times New Roman"/>
          <w:position w:val="0"/>
          <w:lang w:eastAsia="ru-RU"/>
        </w:rPr>
        <w:t>щихся и педагогов учебниками и учебными пособиями, а также методичес</w:t>
      </w:r>
      <w:r w:rsidR="00A22653">
        <w:rPr>
          <w:rFonts w:eastAsia="Times New Roman"/>
          <w:position w:val="0"/>
          <w:lang w:eastAsia="ru-RU"/>
        </w:rPr>
        <w:t xml:space="preserve">кой литературой согласно перечню </w:t>
      </w:r>
      <w:r w:rsidRPr="003B6B16">
        <w:rPr>
          <w:rFonts w:eastAsia="Times New Roman"/>
          <w:position w:val="0"/>
          <w:lang w:eastAsia="ru-RU"/>
        </w:rPr>
        <w:t xml:space="preserve"> учебников и учебных пособий по учебным предметам общеобразовательного компонента, рекомендуемых к использова</w:t>
      </w:r>
      <w:r w:rsidR="00FE3AE7">
        <w:rPr>
          <w:rFonts w:eastAsia="Times New Roman"/>
          <w:position w:val="0"/>
          <w:lang w:eastAsia="ru-RU"/>
        </w:rPr>
        <w:t>нию в 2022</w:t>
      </w:r>
      <w:r w:rsidRPr="003B6B16">
        <w:rPr>
          <w:rFonts w:eastAsia="Times New Roman"/>
          <w:position w:val="0"/>
          <w:lang w:eastAsia="ru-RU"/>
        </w:rPr>
        <w:t>/20</w:t>
      </w:r>
      <w:r w:rsidR="00FE3AE7">
        <w:rPr>
          <w:rFonts w:eastAsia="Times New Roman"/>
          <w:position w:val="0"/>
          <w:lang w:eastAsia="ru-RU"/>
        </w:rPr>
        <w:t>23</w:t>
      </w:r>
      <w:r>
        <w:rPr>
          <w:rFonts w:eastAsia="Times New Roman"/>
          <w:position w:val="0"/>
          <w:lang w:eastAsia="ru-RU"/>
        </w:rPr>
        <w:t xml:space="preserve"> учебном году.</w:t>
      </w:r>
    </w:p>
    <w:p w:rsidR="003B6B16" w:rsidRPr="003B6B16" w:rsidRDefault="003B6B16" w:rsidP="003B6B16">
      <w:pPr>
        <w:spacing w:after="0" w:line="360" w:lineRule="auto"/>
        <w:ind w:firstLine="709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>- обеспечение доступа к информации участникам образовательного процесса посредством использования информационных ресурсов библиотеки;</w:t>
      </w:r>
    </w:p>
    <w:p w:rsidR="003B6B16" w:rsidRPr="003B6B16" w:rsidRDefault="003B6B16" w:rsidP="003B6B16">
      <w:pPr>
        <w:spacing w:after="0" w:line="360" w:lineRule="auto"/>
        <w:ind w:firstLine="709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 xml:space="preserve">- оказание информационной поддержки педагогическим работникам </w:t>
      </w:r>
      <w:r w:rsidR="00930539">
        <w:rPr>
          <w:rFonts w:eastAsia="Times New Roman"/>
          <w:position w:val="0"/>
          <w:lang w:eastAsia="ru-RU"/>
        </w:rPr>
        <w:t>гимназии</w:t>
      </w:r>
      <w:r w:rsidRPr="003B6B16">
        <w:rPr>
          <w:rFonts w:eastAsia="Times New Roman"/>
          <w:position w:val="0"/>
          <w:lang w:eastAsia="ru-RU"/>
        </w:rPr>
        <w:t xml:space="preserve"> в повышении профессиональной компетентности;</w:t>
      </w:r>
    </w:p>
    <w:p w:rsidR="003B6B16" w:rsidRPr="003B6B16" w:rsidRDefault="003B6B16" w:rsidP="003B6B16">
      <w:pPr>
        <w:spacing w:after="0" w:line="360" w:lineRule="auto"/>
        <w:ind w:firstLine="709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 xml:space="preserve">- оказание консультационной помощи </w:t>
      </w:r>
      <w:r w:rsidR="00930539">
        <w:rPr>
          <w:rFonts w:eastAsia="Times New Roman"/>
          <w:position w:val="0"/>
          <w:lang w:eastAsia="ru-RU"/>
        </w:rPr>
        <w:t>об</w:t>
      </w:r>
      <w:r w:rsidRPr="003B6B16">
        <w:rPr>
          <w:rFonts w:eastAsia="Times New Roman"/>
          <w:position w:val="0"/>
          <w:lang w:eastAsia="ru-RU"/>
        </w:rPr>
        <w:t>уча</w:t>
      </w:r>
      <w:r w:rsidR="00930539">
        <w:rPr>
          <w:rFonts w:eastAsia="Times New Roman"/>
          <w:position w:val="0"/>
          <w:lang w:eastAsia="ru-RU"/>
        </w:rPr>
        <w:t>ю</w:t>
      </w:r>
      <w:r w:rsidRPr="003B6B16">
        <w:rPr>
          <w:rFonts w:eastAsia="Times New Roman"/>
          <w:position w:val="0"/>
          <w:lang w:eastAsia="ru-RU"/>
        </w:rPr>
        <w:t>щимся, педагогическим работникам и иным категориям пользователей в получении информации;</w:t>
      </w:r>
    </w:p>
    <w:p w:rsidR="003B6B16" w:rsidRPr="003B6B16" w:rsidRDefault="003B6B16" w:rsidP="003B6B16">
      <w:pPr>
        <w:spacing w:after="0" w:line="360" w:lineRule="auto"/>
        <w:ind w:firstLine="709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>- воспитание гражданских качеств и патриотизма подрастающего поколения на основе государственной идеологии, возрождения интереса учащихся к культурному наследию белорусского народа, к его традициям, идеалам, ценностям;</w:t>
      </w:r>
    </w:p>
    <w:p w:rsidR="003B6B16" w:rsidRPr="003B6B16" w:rsidRDefault="003B6B16" w:rsidP="003B6B16">
      <w:pPr>
        <w:spacing w:after="0" w:line="360" w:lineRule="auto"/>
        <w:ind w:firstLine="709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>- педагогическое сопровождение детско-юношеских организаций и на их основе совершенствование системы внеклассных мероприятий по идейно-патриотическому, духовно-нравственному воспитанию;</w:t>
      </w:r>
    </w:p>
    <w:p w:rsidR="003B6B16" w:rsidRPr="003B6B16" w:rsidRDefault="003B6B16" w:rsidP="003B6B16">
      <w:pPr>
        <w:spacing w:after="0" w:line="360" w:lineRule="auto"/>
        <w:ind w:firstLine="709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position w:val="0"/>
          <w:lang w:eastAsia="ru-RU"/>
        </w:rPr>
        <w:t>- повышение качества знаний учащихся через обеспечение учебной, научно-популярной, справочной, педагогической, психологической и другими видами литературы.</w:t>
      </w:r>
    </w:p>
    <w:p w:rsidR="003B6B16" w:rsidRPr="003B6B16" w:rsidRDefault="003B6B16" w:rsidP="003B6B16">
      <w:pPr>
        <w:spacing w:before="100" w:beforeAutospacing="1" w:after="100" w:afterAutospacing="1" w:line="240" w:lineRule="auto"/>
        <w:jc w:val="center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b/>
          <w:bCs/>
          <w:position w:val="0"/>
          <w:lang w:eastAsia="ru-RU"/>
        </w:rPr>
        <w:lastRenderedPageBreak/>
        <w:t>ФОРМИРОВАНИЕ ФОНДА БИБЛИОТЕКИ</w:t>
      </w:r>
    </w:p>
    <w:tbl>
      <w:tblPr>
        <w:tblStyle w:val="a5"/>
        <w:tblW w:w="5000" w:type="pct"/>
        <w:tblLook w:val="04A0"/>
      </w:tblPr>
      <w:tblGrid>
        <w:gridCol w:w="637"/>
        <w:gridCol w:w="4818"/>
        <w:gridCol w:w="438"/>
        <w:gridCol w:w="1271"/>
        <w:gridCol w:w="252"/>
        <w:gridCol w:w="296"/>
        <w:gridCol w:w="1859"/>
      </w:tblGrid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№ </w:t>
            </w:r>
            <w:proofErr w:type="spellStart"/>
            <w:proofErr w:type="gramStart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п</w:t>
            </w:r>
            <w:proofErr w:type="spellEnd"/>
            <w:proofErr w:type="gramEnd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/</w:t>
            </w:r>
            <w:proofErr w:type="spellStart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п</w:t>
            </w:r>
            <w:proofErr w:type="spellEnd"/>
          </w:p>
        </w:tc>
        <w:tc>
          <w:tcPr>
            <w:tcW w:w="4241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Содержание работы</w:t>
            </w:r>
          </w:p>
        </w:tc>
        <w:tc>
          <w:tcPr>
            <w:tcW w:w="134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Срок исполнения</w:t>
            </w:r>
          </w:p>
        </w:tc>
        <w:tc>
          <w:tcPr>
            <w:tcW w:w="1984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Ответственные</w:t>
            </w:r>
          </w:p>
        </w:tc>
      </w:tr>
      <w:tr w:rsidR="003B6B16" w:rsidRPr="003B6B16" w:rsidTr="007970C3">
        <w:tc>
          <w:tcPr>
            <w:tcW w:w="8107" w:type="dxa"/>
            <w:gridSpan w:val="7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Работа с фондом учебной литературы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1</w:t>
            </w:r>
          </w:p>
        </w:tc>
        <w:tc>
          <w:tcPr>
            <w:tcW w:w="4241" w:type="dxa"/>
            <w:hideMark/>
          </w:tcPr>
          <w:p w:rsidR="003B6B16" w:rsidRPr="003B6B16" w:rsidRDefault="003B6B16" w:rsidP="00BD16B2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Подведение итогов движения фонда.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 xml:space="preserve">Перечень учебников и процентная диагностика обеспеченности учащихся школы учебниками на </w:t>
            </w:r>
            <w:r w:rsidR="00411F0F">
              <w:rPr>
                <w:rFonts w:eastAsia="Times New Roman"/>
                <w:position w:val="0"/>
                <w:lang w:eastAsia="ru-RU"/>
              </w:rPr>
              <w:t>2023</w:t>
            </w:r>
            <w:r w:rsidR="00BD16B2" w:rsidRPr="003B6B16">
              <w:rPr>
                <w:rFonts w:eastAsia="Times New Roman"/>
                <w:position w:val="0"/>
                <w:lang w:eastAsia="ru-RU"/>
              </w:rPr>
              <w:t>/</w:t>
            </w:r>
            <w:r w:rsidR="00411F0F">
              <w:rPr>
                <w:rFonts w:eastAsia="Times New Roman"/>
                <w:position w:val="0"/>
                <w:lang w:eastAsia="ru-RU"/>
              </w:rPr>
              <w:t>24</w:t>
            </w:r>
            <w:r w:rsidR="008B3B22">
              <w:rPr>
                <w:rFonts w:eastAsia="Times New Roman"/>
                <w:position w:val="0"/>
                <w:lang w:eastAsia="ru-RU"/>
              </w:rPr>
              <w:t xml:space="preserve"> </w:t>
            </w:r>
            <w:r w:rsidRPr="003B6B16">
              <w:rPr>
                <w:rFonts w:eastAsia="Times New Roman"/>
                <w:position w:val="0"/>
                <w:lang w:eastAsia="ru-RU"/>
              </w:rPr>
              <w:t>уч. год.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 xml:space="preserve">Мониторинг </w:t>
            </w:r>
            <w:r w:rsidR="008B3B22">
              <w:rPr>
                <w:rFonts w:eastAsia="Times New Roman"/>
                <w:position w:val="0"/>
                <w:lang w:eastAsia="ru-RU"/>
              </w:rPr>
              <w:t>о</w:t>
            </w:r>
            <w:r w:rsidR="00411F0F">
              <w:rPr>
                <w:rFonts w:eastAsia="Times New Roman"/>
                <w:position w:val="0"/>
                <w:lang w:eastAsia="ru-RU"/>
              </w:rPr>
              <w:t>беспеченности учебниками на 2023</w:t>
            </w:r>
            <w:r w:rsidRPr="003B6B16">
              <w:rPr>
                <w:rFonts w:eastAsia="Times New Roman"/>
                <w:position w:val="0"/>
                <w:lang w:eastAsia="ru-RU"/>
              </w:rPr>
              <w:t>/</w:t>
            </w:r>
            <w:r w:rsidR="00411F0F">
              <w:rPr>
                <w:rFonts w:eastAsia="Times New Roman"/>
                <w:position w:val="0"/>
                <w:lang w:eastAsia="ru-RU"/>
              </w:rPr>
              <w:t>24</w:t>
            </w:r>
            <w:r w:rsidRPr="003B6B16">
              <w:rPr>
                <w:rFonts w:eastAsia="Times New Roman"/>
                <w:position w:val="0"/>
                <w:lang w:eastAsia="ru-RU"/>
              </w:rPr>
              <w:t xml:space="preserve"> уч. год.</w:t>
            </w:r>
          </w:p>
        </w:tc>
        <w:tc>
          <w:tcPr>
            <w:tcW w:w="1553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Сентябрь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октябрь</w:t>
            </w:r>
          </w:p>
        </w:tc>
        <w:tc>
          <w:tcPr>
            <w:tcW w:w="176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2</w:t>
            </w:r>
          </w:p>
        </w:tc>
        <w:tc>
          <w:tcPr>
            <w:tcW w:w="4241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Составление отчётных документов, диагностика уровня обеспеченности учащихся учебниками.</w:t>
            </w:r>
          </w:p>
        </w:tc>
        <w:tc>
          <w:tcPr>
            <w:tcW w:w="1553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Сентябрь</w:t>
            </w:r>
          </w:p>
        </w:tc>
        <w:tc>
          <w:tcPr>
            <w:tcW w:w="176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3</w:t>
            </w:r>
          </w:p>
        </w:tc>
        <w:tc>
          <w:tcPr>
            <w:tcW w:w="4241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Приём и выдача учебников.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Учащимся, состоящих на учёте у социального педагога, обеспечить выдачу учебников в полном объёме.</w:t>
            </w:r>
          </w:p>
        </w:tc>
        <w:tc>
          <w:tcPr>
            <w:tcW w:w="1553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Май- июнь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Август- сентябрь</w:t>
            </w:r>
          </w:p>
        </w:tc>
        <w:tc>
          <w:tcPr>
            <w:tcW w:w="176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4</w:t>
            </w:r>
          </w:p>
        </w:tc>
        <w:tc>
          <w:tcPr>
            <w:tcW w:w="4241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1553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По мере поступления</w:t>
            </w:r>
          </w:p>
        </w:tc>
        <w:tc>
          <w:tcPr>
            <w:tcW w:w="176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5</w:t>
            </w:r>
          </w:p>
        </w:tc>
        <w:tc>
          <w:tcPr>
            <w:tcW w:w="4241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Списание учебников с учётом ветхости и смены программ.</w:t>
            </w:r>
          </w:p>
        </w:tc>
        <w:tc>
          <w:tcPr>
            <w:tcW w:w="1553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Декабрь</w:t>
            </w:r>
          </w:p>
        </w:tc>
        <w:tc>
          <w:tcPr>
            <w:tcW w:w="176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6</w:t>
            </w:r>
          </w:p>
        </w:tc>
        <w:tc>
          <w:tcPr>
            <w:tcW w:w="4241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Проведение работы по сохранности учебного фонда (ремонт учебников учениками; посещение классов с беседами об аккуратном отношении к учебникам; проверка состояния и наличие съёмных обложек).</w:t>
            </w:r>
          </w:p>
        </w:tc>
        <w:tc>
          <w:tcPr>
            <w:tcW w:w="1553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Сентябрь-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май</w:t>
            </w:r>
          </w:p>
        </w:tc>
        <w:tc>
          <w:tcPr>
            <w:tcW w:w="176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7</w:t>
            </w:r>
          </w:p>
        </w:tc>
        <w:tc>
          <w:tcPr>
            <w:tcW w:w="4241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Работа с резервным фондом учебников: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размещение на хранение; выдача на кабинеты;</w:t>
            </w:r>
          </w:p>
        </w:tc>
        <w:tc>
          <w:tcPr>
            <w:tcW w:w="1553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176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8107" w:type="dxa"/>
            <w:gridSpan w:val="7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Работа с фондом художественной литературы</w:t>
            </w:r>
          </w:p>
        </w:tc>
      </w:tr>
      <w:tr w:rsidR="003B6B16" w:rsidRPr="003B6B16" w:rsidTr="007970C3">
        <w:trPr>
          <w:trHeight w:val="533"/>
        </w:trPr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1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Своевременное проведение обработки и регистрации поступившей литературы.</w:t>
            </w:r>
          </w:p>
        </w:tc>
        <w:tc>
          <w:tcPr>
            <w:tcW w:w="1576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В течение года</w:t>
            </w:r>
          </w:p>
        </w:tc>
        <w:tc>
          <w:tcPr>
            <w:tcW w:w="151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2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proofErr w:type="gramStart"/>
            <w:r w:rsidRPr="003B6B16">
              <w:rPr>
                <w:rFonts w:eastAsia="Times New Roman"/>
                <w:position w:val="0"/>
                <w:lang w:eastAsia="ru-RU"/>
              </w:rPr>
              <w:t>Обеспечение свободного доступа в библиотеке: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к художественному фонду (для преподавателей, учащихся 1-4 классов, частично 5-9, 10-11;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к фонду периодики; краеведческой литературе.</w:t>
            </w:r>
            <w:proofErr w:type="gramEnd"/>
          </w:p>
        </w:tc>
        <w:tc>
          <w:tcPr>
            <w:tcW w:w="1576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151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3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Выдача литературы читателям по разовому требованию и по «Тетради тематических заявок».</w:t>
            </w:r>
          </w:p>
        </w:tc>
        <w:tc>
          <w:tcPr>
            <w:tcW w:w="1576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В течение года</w:t>
            </w:r>
          </w:p>
        </w:tc>
        <w:tc>
          <w:tcPr>
            <w:tcW w:w="151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4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Систематическое наблюдение за своевременным возвратом выданных изданий.</w:t>
            </w:r>
          </w:p>
        </w:tc>
        <w:tc>
          <w:tcPr>
            <w:tcW w:w="1576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 В течение года</w:t>
            </w:r>
          </w:p>
        </w:tc>
        <w:tc>
          <w:tcPr>
            <w:tcW w:w="151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5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Соблюдение правильной расстановки фонда на стеллажах.</w:t>
            </w:r>
          </w:p>
        </w:tc>
        <w:tc>
          <w:tcPr>
            <w:tcW w:w="1576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 В течение года</w:t>
            </w:r>
          </w:p>
        </w:tc>
        <w:tc>
          <w:tcPr>
            <w:tcW w:w="151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6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Оформление новых разделителей: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 xml:space="preserve">      - </w:t>
            </w:r>
            <w:proofErr w:type="gramStart"/>
            <w:r w:rsidRPr="003B6B16">
              <w:rPr>
                <w:rFonts w:eastAsia="Times New Roman"/>
                <w:position w:val="0"/>
                <w:lang w:eastAsia="ru-RU"/>
              </w:rPr>
              <w:t>полочные</w:t>
            </w:r>
            <w:proofErr w:type="gramEnd"/>
            <w:r w:rsidRPr="003B6B16">
              <w:rPr>
                <w:rFonts w:eastAsia="Times New Roman"/>
                <w:position w:val="0"/>
                <w:lang w:eastAsia="ru-RU"/>
              </w:rPr>
              <w:t xml:space="preserve"> по алфавиту;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      - классика с портретами писателей.</w:t>
            </w:r>
          </w:p>
        </w:tc>
        <w:tc>
          <w:tcPr>
            <w:tcW w:w="1576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 В течение года</w:t>
            </w:r>
          </w:p>
        </w:tc>
        <w:tc>
          <w:tcPr>
            <w:tcW w:w="151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7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Периодическое списание фонда с учётом ветхости и морального износа.</w:t>
            </w:r>
          </w:p>
        </w:tc>
        <w:tc>
          <w:tcPr>
            <w:tcW w:w="1576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 В течение года</w:t>
            </w:r>
          </w:p>
        </w:tc>
        <w:tc>
          <w:tcPr>
            <w:tcW w:w="151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8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Инвентаризация библиотечного фонда.</w:t>
            </w:r>
          </w:p>
        </w:tc>
        <w:tc>
          <w:tcPr>
            <w:tcW w:w="1576" w:type="dxa"/>
            <w:gridSpan w:val="3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 В течение года</w:t>
            </w:r>
          </w:p>
        </w:tc>
        <w:tc>
          <w:tcPr>
            <w:tcW w:w="151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8107" w:type="dxa"/>
            <w:gridSpan w:val="7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lastRenderedPageBreak/>
              <w:t>Комплектование фонда периодики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1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Оформлени</w:t>
            </w:r>
            <w:r w:rsidR="00411F0F">
              <w:rPr>
                <w:rFonts w:eastAsia="Times New Roman"/>
                <w:position w:val="0"/>
                <w:lang w:eastAsia="ru-RU"/>
              </w:rPr>
              <w:t>е подписки на 2-е полугодие 2023</w:t>
            </w:r>
            <w:r w:rsidR="008B3B22">
              <w:rPr>
                <w:rFonts w:eastAsia="Times New Roman"/>
                <w:position w:val="0"/>
                <w:lang w:eastAsia="ru-RU"/>
              </w:rPr>
              <w:t xml:space="preserve"> </w:t>
            </w:r>
            <w:r w:rsidRPr="003B6B16">
              <w:rPr>
                <w:rFonts w:eastAsia="Times New Roman"/>
                <w:position w:val="0"/>
                <w:lang w:eastAsia="ru-RU"/>
              </w:rPr>
              <w:t>г.</w:t>
            </w:r>
          </w:p>
        </w:tc>
        <w:tc>
          <w:tcPr>
            <w:tcW w:w="1315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Декабрь</w:t>
            </w:r>
          </w:p>
        </w:tc>
        <w:tc>
          <w:tcPr>
            <w:tcW w:w="176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65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2</w:t>
            </w:r>
          </w:p>
        </w:tc>
        <w:tc>
          <w:tcPr>
            <w:tcW w:w="447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Оформлени</w:t>
            </w:r>
            <w:r w:rsidR="00411F0F">
              <w:rPr>
                <w:rFonts w:eastAsia="Times New Roman"/>
                <w:position w:val="0"/>
                <w:lang w:eastAsia="ru-RU"/>
              </w:rPr>
              <w:t>е подписки на 1-е полугодие 2024</w:t>
            </w:r>
            <w:r w:rsidR="008B3B22">
              <w:rPr>
                <w:rFonts w:eastAsia="Times New Roman"/>
                <w:position w:val="0"/>
                <w:lang w:eastAsia="ru-RU"/>
              </w:rPr>
              <w:t xml:space="preserve"> </w:t>
            </w:r>
            <w:r w:rsidRPr="003B6B16">
              <w:rPr>
                <w:rFonts w:eastAsia="Times New Roman"/>
                <w:position w:val="0"/>
                <w:lang w:eastAsia="ru-RU"/>
              </w:rPr>
              <w:t>г.</w:t>
            </w:r>
          </w:p>
        </w:tc>
        <w:tc>
          <w:tcPr>
            <w:tcW w:w="1315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Июнь</w:t>
            </w:r>
          </w:p>
        </w:tc>
        <w:tc>
          <w:tcPr>
            <w:tcW w:w="1769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0" w:type="auto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</w:tr>
    </w:tbl>
    <w:p w:rsidR="003B6B16" w:rsidRPr="003B6B16" w:rsidRDefault="003B6B16" w:rsidP="003B6B16">
      <w:pPr>
        <w:spacing w:before="100" w:beforeAutospacing="1" w:after="100" w:afterAutospacing="1" w:line="240" w:lineRule="auto"/>
        <w:jc w:val="center"/>
        <w:rPr>
          <w:rFonts w:eastAsia="Times New Roman"/>
          <w:position w:val="0"/>
          <w:lang w:eastAsia="ru-RU"/>
        </w:rPr>
      </w:pPr>
      <w:proofErr w:type="gramStart"/>
      <w:r w:rsidRPr="003B6B16">
        <w:rPr>
          <w:rFonts w:eastAsia="Times New Roman"/>
          <w:b/>
          <w:bCs/>
          <w:position w:val="0"/>
          <w:lang w:eastAsia="ru-RU"/>
        </w:rPr>
        <w:t>СПРАВОЧНО – БИБЛИОГРАФИЧЕСКАЯ</w:t>
      </w:r>
      <w:proofErr w:type="gramEnd"/>
      <w:r w:rsidRPr="003B6B16">
        <w:rPr>
          <w:rFonts w:eastAsia="Times New Roman"/>
          <w:b/>
          <w:bCs/>
          <w:position w:val="0"/>
          <w:lang w:eastAsia="ru-RU"/>
        </w:rPr>
        <w:t xml:space="preserve"> РАБОТА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"/>
        <w:gridCol w:w="5498"/>
        <w:gridCol w:w="1509"/>
        <w:gridCol w:w="1974"/>
      </w:tblGrid>
      <w:tr w:rsidR="003B6B16" w:rsidRPr="003B6B16" w:rsidTr="003B6B16">
        <w:trPr>
          <w:tblCellSpacing w:w="15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№ </w:t>
            </w:r>
            <w:proofErr w:type="spellStart"/>
            <w:proofErr w:type="gramStart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п</w:t>
            </w:r>
            <w:proofErr w:type="spellEnd"/>
            <w:proofErr w:type="gramEnd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/</w:t>
            </w:r>
            <w:proofErr w:type="spellStart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п</w:t>
            </w:r>
            <w:proofErr w:type="spellEnd"/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Содержание работы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Срок исполнения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Ответственные</w:t>
            </w:r>
          </w:p>
        </w:tc>
      </w:tr>
      <w:tr w:rsidR="003B6B16" w:rsidRPr="003B6B16" w:rsidTr="003B6B16">
        <w:trPr>
          <w:tblCellSpacing w:w="15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1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Пополнение и редактирование действующих картотек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постоянно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3B6B16">
        <w:trPr>
          <w:tblCellSpacing w:w="15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2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Индивидуальные беседы.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постоянно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3B6B16">
        <w:trPr>
          <w:tblCellSpacing w:w="15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3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Ведение картотеки периодических изданий.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постоянно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3B6B16">
        <w:trPr>
          <w:tblCellSpacing w:w="15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4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Заменить разделители  в алфавитном и систематическом каталогах.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постоянно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3B6B16">
        <w:trPr>
          <w:tblCellSpacing w:w="15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5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Обновление страницы библиотеки на сайте школы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постоянно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240" w:lineRule="auto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</w:tbl>
    <w:p w:rsidR="003B6B16" w:rsidRPr="003B6B16" w:rsidRDefault="003B6B16" w:rsidP="003B6B16">
      <w:pPr>
        <w:spacing w:before="100" w:beforeAutospacing="1" w:after="100" w:afterAutospacing="1" w:line="240" w:lineRule="auto"/>
        <w:jc w:val="center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b/>
          <w:bCs/>
          <w:position w:val="0"/>
          <w:lang w:eastAsia="ru-RU"/>
        </w:rPr>
        <w:t>РАБОТА С ПОЛЬЗОВАТЕЛЯМИ</w:t>
      </w:r>
    </w:p>
    <w:tbl>
      <w:tblPr>
        <w:tblStyle w:val="a5"/>
        <w:tblW w:w="4966" w:type="pct"/>
        <w:tblLook w:val="04A0"/>
      </w:tblPr>
      <w:tblGrid>
        <w:gridCol w:w="602"/>
        <w:gridCol w:w="4979"/>
        <w:gridCol w:w="283"/>
        <w:gridCol w:w="1595"/>
        <w:gridCol w:w="2047"/>
      </w:tblGrid>
      <w:tr w:rsidR="003B6B16" w:rsidRPr="003B6B16" w:rsidTr="00FE3AE7">
        <w:trPr>
          <w:trHeight w:val="136"/>
        </w:trPr>
        <w:tc>
          <w:tcPr>
            <w:tcW w:w="602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136" w:lineRule="atLeast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№ </w:t>
            </w:r>
            <w:proofErr w:type="spellStart"/>
            <w:proofErr w:type="gramStart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п</w:t>
            </w:r>
            <w:proofErr w:type="spellEnd"/>
            <w:proofErr w:type="gramEnd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/</w:t>
            </w:r>
            <w:proofErr w:type="spellStart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п</w:t>
            </w:r>
            <w:proofErr w:type="spellEnd"/>
          </w:p>
        </w:tc>
        <w:tc>
          <w:tcPr>
            <w:tcW w:w="497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136" w:lineRule="atLeast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Содержание работы</w:t>
            </w:r>
          </w:p>
        </w:tc>
        <w:tc>
          <w:tcPr>
            <w:tcW w:w="1878" w:type="dxa"/>
            <w:gridSpan w:val="2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136" w:lineRule="atLeast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Срок исполнения</w:t>
            </w:r>
          </w:p>
        </w:tc>
        <w:tc>
          <w:tcPr>
            <w:tcW w:w="2047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136" w:lineRule="atLeast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Ответственные</w:t>
            </w:r>
          </w:p>
        </w:tc>
      </w:tr>
      <w:tr w:rsidR="003B6B16" w:rsidRPr="003B6B16" w:rsidTr="00FE3AE7">
        <w:trPr>
          <w:trHeight w:val="136"/>
        </w:trPr>
        <w:tc>
          <w:tcPr>
            <w:tcW w:w="602" w:type="dxa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4"/>
                <w:lang w:eastAsia="ru-RU"/>
              </w:rPr>
            </w:pPr>
          </w:p>
        </w:tc>
        <w:tc>
          <w:tcPr>
            <w:tcW w:w="497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 w:line="136" w:lineRule="atLeast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Ежемесячные выставки к юбилейным датам русских писателей:</w:t>
            </w:r>
          </w:p>
        </w:tc>
        <w:tc>
          <w:tcPr>
            <w:tcW w:w="1878" w:type="dxa"/>
            <w:gridSpan w:val="2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4"/>
                <w:lang w:eastAsia="ru-RU"/>
              </w:rPr>
            </w:pPr>
          </w:p>
        </w:tc>
        <w:tc>
          <w:tcPr>
            <w:tcW w:w="2047" w:type="dxa"/>
            <w:hideMark/>
          </w:tcPr>
          <w:p w:rsidR="003B6B16" w:rsidRPr="003B6B16" w:rsidRDefault="003B6B16" w:rsidP="003B6B16">
            <w:pPr>
              <w:rPr>
                <w:rFonts w:eastAsia="Times New Roman"/>
                <w:position w:val="0"/>
                <w:sz w:val="14"/>
                <w:lang w:eastAsia="ru-RU"/>
              </w:rPr>
            </w:pPr>
          </w:p>
        </w:tc>
      </w:tr>
      <w:tr w:rsidR="00FE3AE7" w:rsidRPr="003B6B16" w:rsidTr="00FE3AE7">
        <w:trPr>
          <w:trHeight w:val="159"/>
        </w:trPr>
        <w:tc>
          <w:tcPr>
            <w:tcW w:w="602" w:type="dxa"/>
            <w:vMerge w:val="restart"/>
            <w:hideMark/>
          </w:tcPr>
          <w:p w:rsidR="00FE3AE7" w:rsidRPr="003B6B16" w:rsidRDefault="00FE3AE7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4979" w:type="dxa"/>
            <w:hideMark/>
          </w:tcPr>
          <w:p w:rsidR="00FE3AE7" w:rsidRPr="00411F0F" w:rsidRDefault="00411F0F" w:rsidP="007574B1">
            <w:pPr>
              <w:jc w:val="both"/>
              <w:rPr>
                <w:b/>
                <w:color w:val="2E2E2E"/>
              </w:rPr>
            </w:pPr>
            <w:r w:rsidRPr="00411F0F">
              <w:rPr>
                <w:rStyle w:val="a4"/>
                <w:b w:val="0"/>
              </w:rPr>
              <w:t>105</w:t>
            </w:r>
            <w:r>
              <w:rPr>
                <w:rStyle w:val="a4"/>
                <w:b w:val="0"/>
              </w:rPr>
              <w:t xml:space="preserve"> лет со дня рождения советского писателя и поэта Бориса Владимировича Заходера (1918-200);</w:t>
            </w:r>
          </w:p>
        </w:tc>
        <w:tc>
          <w:tcPr>
            <w:tcW w:w="1878" w:type="dxa"/>
            <w:gridSpan w:val="2"/>
            <w:hideMark/>
          </w:tcPr>
          <w:p w:rsidR="00FE3AE7" w:rsidRPr="00FE3AE7" w:rsidRDefault="00FE3AE7">
            <w:pPr>
              <w:jc w:val="both"/>
              <w:rPr>
                <w:b/>
                <w:color w:val="2E2E2E"/>
              </w:rPr>
            </w:pPr>
            <w:r w:rsidRPr="00FE3AE7">
              <w:rPr>
                <w:b/>
                <w:color w:val="2E2E2E"/>
              </w:rPr>
              <w:t>Сентябрь</w:t>
            </w:r>
          </w:p>
        </w:tc>
        <w:tc>
          <w:tcPr>
            <w:tcW w:w="2047" w:type="dxa"/>
            <w:hideMark/>
          </w:tcPr>
          <w:p w:rsidR="00FE3AE7" w:rsidRPr="003B6B16" w:rsidRDefault="00FE3AE7" w:rsidP="003B6B16">
            <w:pPr>
              <w:spacing w:before="100" w:beforeAutospacing="1" w:after="100" w:afterAutospacing="1" w:line="159" w:lineRule="atLeast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AB1C09" w:rsidRPr="003B6B16" w:rsidTr="00FE3AE7">
        <w:trPr>
          <w:trHeight w:val="227"/>
        </w:trPr>
        <w:tc>
          <w:tcPr>
            <w:tcW w:w="0" w:type="auto"/>
            <w:vMerge/>
            <w:hideMark/>
          </w:tcPr>
          <w:p w:rsidR="00AB1C09" w:rsidRPr="003B6B16" w:rsidRDefault="00AB1C09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4979" w:type="dxa"/>
            <w:hideMark/>
          </w:tcPr>
          <w:p w:rsidR="00AB1C09" w:rsidRPr="00411F0F" w:rsidRDefault="00AB1C09" w:rsidP="00411F0F">
            <w:pPr>
              <w:jc w:val="both"/>
              <w:rPr>
                <w:b/>
                <w:color w:val="2E2E2E"/>
              </w:rPr>
            </w:pPr>
            <w:r w:rsidRPr="00411F0F">
              <w:rPr>
                <w:rFonts w:ascii="Arial" w:hAnsi="Arial" w:cs="Arial"/>
                <w:color w:val="2E2E2E"/>
                <w:sz w:val="18"/>
                <w:szCs w:val="18"/>
              </w:rPr>
              <w:t> </w:t>
            </w:r>
            <w:r w:rsidR="00411F0F" w:rsidRPr="00411F0F">
              <w:rPr>
                <w:rStyle w:val="a4"/>
                <w:b w:val="0"/>
              </w:rPr>
              <w:t xml:space="preserve">205 лет со дня рождения русского писателя, поэта, публициста Ивана </w:t>
            </w:r>
            <w:r w:rsidR="00411F0F">
              <w:rPr>
                <w:rStyle w:val="a4"/>
                <w:b w:val="0"/>
              </w:rPr>
              <w:t>Сергеевича Тургенева (1818-1883);</w:t>
            </w:r>
          </w:p>
        </w:tc>
        <w:tc>
          <w:tcPr>
            <w:tcW w:w="1878" w:type="dxa"/>
            <w:gridSpan w:val="2"/>
            <w:hideMark/>
          </w:tcPr>
          <w:p w:rsidR="00AB1C09" w:rsidRPr="00AB1C09" w:rsidRDefault="00AB1C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</w:rPr>
            </w:pPr>
            <w:r w:rsidRPr="00AB1C09">
              <w:rPr>
                <w:b/>
                <w:color w:val="2E2E2E"/>
              </w:rPr>
              <w:t>Октябрь</w:t>
            </w:r>
          </w:p>
        </w:tc>
        <w:tc>
          <w:tcPr>
            <w:tcW w:w="2047" w:type="dxa"/>
            <w:hideMark/>
          </w:tcPr>
          <w:p w:rsidR="00AB1C09" w:rsidRPr="003B6B16" w:rsidRDefault="00AB1C09" w:rsidP="003B6B16">
            <w:pPr>
              <w:spacing w:before="100" w:beforeAutospacing="1" w:after="100" w:afterAutospacing="1" w:line="227" w:lineRule="atLeast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AB1C09" w:rsidRPr="003B6B16" w:rsidTr="00FE3AE7">
        <w:trPr>
          <w:trHeight w:val="703"/>
        </w:trPr>
        <w:tc>
          <w:tcPr>
            <w:tcW w:w="0" w:type="auto"/>
            <w:vMerge/>
            <w:hideMark/>
          </w:tcPr>
          <w:p w:rsidR="00AB1C09" w:rsidRPr="003B6B16" w:rsidRDefault="00AB1C09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4979" w:type="dxa"/>
            <w:hideMark/>
          </w:tcPr>
          <w:p w:rsidR="00AB1C09" w:rsidRPr="00411F0F" w:rsidRDefault="00411F0F" w:rsidP="00AB1C0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position w:val="0"/>
                <w:lang w:eastAsia="ru-RU"/>
              </w:rPr>
            </w:pPr>
            <w:r w:rsidRPr="00411F0F">
              <w:rPr>
                <w:rStyle w:val="a4"/>
                <w:b w:val="0"/>
                <w:shd w:val="clear" w:color="auto" w:fill="FFFFFF"/>
              </w:rPr>
              <w:t>220 лет со дня рождения русского поэта Фёдора Ивановича Тютчева (1803-1873);</w:t>
            </w:r>
          </w:p>
        </w:tc>
        <w:tc>
          <w:tcPr>
            <w:tcW w:w="1878" w:type="dxa"/>
            <w:gridSpan w:val="2"/>
            <w:hideMark/>
          </w:tcPr>
          <w:p w:rsidR="00AB1C09" w:rsidRPr="003B6B16" w:rsidRDefault="00AB1C09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Ноя</w:t>
            </w:r>
            <w:r>
              <w:rPr>
                <w:rFonts w:eastAsia="Times New Roman"/>
                <w:b/>
                <w:bCs/>
                <w:position w:val="0"/>
                <w:lang w:eastAsia="ru-RU"/>
              </w:rPr>
              <w:t>б</w:t>
            </w: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рь </w:t>
            </w:r>
          </w:p>
        </w:tc>
        <w:tc>
          <w:tcPr>
            <w:tcW w:w="2047" w:type="dxa"/>
            <w:hideMark/>
          </w:tcPr>
          <w:p w:rsidR="00AB1C09" w:rsidRPr="003B6B16" w:rsidRDefault="00AB1C09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AB1C09" w:rsidRPr="003B6B16" w:rsidTr="00FE3AE7">
        <w:trPr>
          <w:trHeight w:val="556"/>
        </w:trPr>
        <w:tc>
          <w:tcPr>
            <w:tcW w:w="0" w:type="auto"/>
            <w:vMerge/>
            <w:hideMark/>
          </w:tcPr>
          <w:p w:rsidR="00AB1C09" w:rsidRPr="003B6B16" w:rsidRDefault="00AB1C09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4979" w:type="dxa"/>
            <w:hideMark/>
          </w:tcPr>
          <w:p w:rsidR="00AB1C09" w:rsidRPr="003B6B16" w:rsidRDefault="006E737A" w:rsidP="00AB1C09">
            <w:pPr>
              <w:spacing w:before="100" w:beforeAutospacing="1" w:after="100" w:afterAutospacing="1"/>
              <w:jc w:val="both"/>
              <w:rPr>
                <w:rFonts w:eastAsia="Times New Roman"/>
                <w:position w:val="0"/>
                <w:lang w:eastAsia="ru-RU"/>
              </w:rPr>
            </w:pPr>
            <w:r>
              <w:rPr>
                <w:rFonts w:eastAsia="Times New Roman"/>
                <w:position w:val="0"/>
                <w:lang w:eastAsia="ru-RU"/>
              </w:rPr>
              <w:t>105 лет со дня рождения советского писателя, историка Александра Исаевича Солженицына (1918-2008);</w:t>
            </w:r>
          </w:p>
        </w:tc>
        <w:tc>
          <w:tcPr>
            <w:tcW w:w="1878" w:type="dxa"/>
            <w:gridSpan w:val="2"/>
            <w:hideMark/>
          </w:tcPr>
          <w:p w:rsidR="00AB1C09" w:rsidRPr="003B6B16" w:rsidRDefault="00AB1C09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Декабрь </w:t>
            </w:r>
          </w:p>
        </w:tc>
        <w:tc>
          <w:tcPr>
            <w:tcW w:w="2047" w:type="dxa"/>
            <w:hideMark/>
          </w:tcPr>
          <w:p w:rsidR="00AB1C09" w:rsidRPr="003B6B16" w:rsidRDefault="00AB1C09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AB1C09" w:rsidRPr="003B6B16" w:rsidTr="006E737A">
        <w:trPr>
          <w:trHeight w:val="497"/>
        </w:trPr>
        <w:tc>
          <w:tcPr>
            <w:tcW w:w="0" w:type="auto"/>
            <w:vMerge/>
            <w:hideMark/>
          </w:tcPr>
          <w:p w:rsidR="00AB1C09" w:rsidRPr="003B6B16" w:rsidRDefault="00AB1C09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4979" w:type="dxa"/>
            <w:hideMark/>
          </w:tcPr>
          <w:p w:rsidR="006E737A" w:rsidRPr="003B6B16" w:rsidRDefault="006E737A" w:rsidP="00DC5066">
            <w:pPr>
              <w:spacing w:before="100" w:beforeAutospacing="1" w:after="100" w:afterAutospacing="1"/>
              <w:jc w:val="both"/>
              <w:rPr>
                <w:rFonts w:eastAsia="Times New Roman"/>
                <w:position w:val="0"/>
                <w:lang w:eastAsia="ru-RU"/>
              </w:rPr>
            </w:pPr>
            <w:r>
              <w:rPr>
                <w:rFonts w:eastAsia="Times New Roman"/>
                <w:position w:val="0"/>
                <w:lang w:eastAsia="ru-RU"/>
              </w:rPr>
              <w:t>120 лет со дня рождения советского детского писателя А.П. Гайдара (1904-1941);</w:t>
            </w:r>
          </w:p>
        </w:tc>
        <w:tc>
          <w:tcPr>
            <w:tcW w:w="1878" w:type="dxa"/>
            <w:gridSpan w:val="2"/>
            <w:hideMark/>
          </w:tcPr>
          <w:p w:rsidR="00AB1C09" w:rsidRPr="003B6B16" w:rsidRDefault="00AB1C09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Январь </w:t>
            </w:r>
          </w:p>
        </w:tc>
        <w:tc>
          <w:tcPr>
            <w:tcW w:w="2047" w:type="dxa"/>
            <w:hideMark/>
          </w:tcPr>
          <w:p w:rsidR="00AB1C09" w:rsidRPr="003B6B16" w:rsidRDefault="00AB1C09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  <w:p w:rsidR="00AB1C09" w:rsidRPr="003B6B16" w:rsidRDefault="00AB1C09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</w:p>
        </w:tc>
      </w:tr>
      <w:tr w:rsidR="00AB1C09" w:rsidRPr="003B6B16" w:rsidTr="00FE3AE7">
        <w:trPr>
          <w:trHeight w:val="431"/>
        </w:trPr>
        <w:tc>
          <w:tcPr>
            <w:tcW w:w="0" w:type="auto"/>
            <w:vMerge/>
            <w:hideMark/>
          </w:tcPr>
          <w:p w:rsidR="00AB1C09" w:rsidRPr="003B6B16" w:rsidRDefault="00AB1C09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4979" w:type="dxa"/>
            <w:hideMark/>
          </w:tcPr>
          <w:p w:rsidR="00AB1C09" w:rsidRPr="003B6B16" w:rsidRDefault="006E737A" w:rsidP="00DC5066">
            <w:pPr>
              <w:spacing w:before="100" w:beforeAutospacing="1" w:after="100" w:afterAutospacing="1"/>
              <w:jc w:val="both"/>
              <w:rPr>
                <w:rFonts w:eastAsia="Times New Roman"/>
                <w:position w:val="0"/>
                <w:lang w:eastAsia="ru-RU"/>
              </w:rPr>
            </w:pPr>
            <w:r>
              <w:rPr>
                <w:rFonts w:eastAsia="Times New Roman"/>
                <w:position w:val="0"/>
                <w:lang w:eastAsia="ru-RU"/>
              </w:rPr>
              <w:t>255 лет со дня рождения писателя и драматурга И.А. Крылова (1769-1844);</w:t>
            </w:r>
          </w:p>
        </w:tc>
        <w:tc>
          <w:tcPr>
            <w:tcW w:w="1878" w:type="dxa"/>
            <w:gridSpan w:val="2"/>
            <w:hideMark/>
          </w:tcPr>
          <w:p w:rsidR="00AB1C09" w:rsidRPr="003B6B16" w:rsidRDefault="00AB1C09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Февраль </w:t>
            </w:r>
          </w:p>
        </w:tc>
        <w:tc>
          <w:tcPr>
            <w:tcW w:w="2047" w:type="dxa"/>
            <w:hideMark/>
          </w:tcPr>
          <w:p w:rsidR="00AB1C09" w:rsidRPr="003B6B16" w:rsidRDefault="00AB1C09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AB1C09" w:rsidRPr="003B6B16" w:rsidTr="00FE3AE7">
        <w:trPr>
          <w:trHeight w:val="215"/>
        </w:trPr>
        <w:tc>
          <w:tcPr>
            <w:tcW w:w="0" w:type="auto"/>
            <w:vMerge/>
            <w:hideMark/>
          </w:tcPr>
          <w:p w:rsidR="00AB1C09" w:rsidRPr="003B6B16" w:rsidRDefault="00AB1C09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4979" w:type="dxa"/>
            <w:hideMark/>
          </w:tcPr>
          <w:p w:rsidR="00AB1C09" w:rsidRPr="00DC5066" w:rsidRDefault="006E737A" w:rsidP="00DC5066">
            <w:pPr>
              <w:spacing w:before="100" w:beforeAutospacing="1" w:after="100" w:afterAutospacing="1" w:line="215" w:lineRule="atLeast"/>
              <w:jc w:val="both"/>
              <w:rPr>
                <w:rFonts w:eastAsia="Times New Roman"/>
                <w:b/>
                <w:position w:val="0"/>
                <w:lang w:eastAsia="ru-RU"/>
              </w:rPr>
            </w:pPr>
            <w:r>
              <w:rPr>
                <w:rStyle w:val="a4"/>
                <w:b w:val="0"/>
              </w:rPr>
              <w:t>140 лет со дня рождения советского писателя-фантаста А.Р. Беляева (1884-1942);</w:t>
            </w:r>
          </w:p>
        </w:tc>
        <w:tc>
          <w:tcPr>
            <w:tcW w:w="1878" w:type="dxa"/>
            <w:gridSpan w:val="2"/>
            <w:hideMark/>
          </w:tcPr>
          <w:p w:rsidR="00AB1C09" w:rsidRPr="003B6B16" w:rsidRDefault="00AB1C09" w:rsidP="003B6B16">
            <w:pPr>
              <w:spacing w:before="100" w:beforeAutospacing="1" w:after="100" w:afterAutospacing="1" w:line="215" w:lineRule="atLeast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Март </w:t>
            </w:r>
          </w:p>
        </w:tc>
        <w:tc>
          <w:tcPr>
            <w:tcW w:w="2047" w:type="dxa"/>
            <w:hideMark/>
          </w:tcPr>
          <w:p w:rsidR="00AB1C09" w:rsidRPr="003B6B16" w:rsidRDefault="00AB1C09" w:rsidP="003B6B16">
            <w:pPr>
              <w:spacing w:before="100" w:beforeAutospacing="1" w:after="100" w:afterAutospacing="1" w:line="215" w:lineRule="atLeast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AB1C09" w:rsidRPr="003B6B16" w:rsidTr="00FE3AE7">
        <w:trPr>
          <w:trHeight w:val="215"/>
        </w:trPr>
        <w:tc>
          <w:tcPr>
            <w:tcW w:w="0" w:type="auto"/>
            <w:vMerge/>
            <w:hideMark/>
          </w:tcPr>
          <w:p w:rsidR="00AB1C09" w:rsidRPr="003B6B16" w:rsidRDefault="00AB1C09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4979" w:type="dxa"/>
            <w:hideMark/>
          </w:tcPr>
          <w:p w:rsidR="00AB1C09" w:rsidRPr="00DC5066" w:rsidRDefault="006E737A" w:rsidP="00DC5066">
            <w:pPr>
              <w:spacing w:before="100" w:beforeAutospacing="1" w:after="100" w:afterAutospacing="1" w:line="215" w:lineRule="atLeast"/>
              <w:jc w:val="both"/>
              <w:rPr>
                <w:rFonts w:eastAsia="Times New Roman"/>
                <w:b/>
                <w:position w:val="0"/>
                <w:lang w:eastAsia="ru-RU"/>
              </w:rPr>
            </w:pPr>
            <w:r>
              <w:rPr>
                <w:rStyle w:val="a4"/>
                <w:b w:val="0"/>
                <w:shd w:val="clear" w:color="auto" w:fill="FFFFFF"/>
              </w:rPr>
              <w:t>280 лет со дня рождения русского драматурга Д.И. Фонвизина (1744-1792);</w:t>
            </w:r>
          </w:p>
        </w:tc>
        <w:tc>
          <w:tcPr>
            <w:tcW w:w="1878" w:type="dxa"/>
            <w:gridSpan w:val="2"/>
            <w:hideMark/>
          </w:tcPr>
          <w:p w:rsidR="00AB1C09" w:rsidRPr="003B6B16" w:rsidRDefault="00AB1C09" w:rsidP="003B6B16">
            <w:pPr>
              <w:spacing w:before="100" w:beforeAutospacing="1" w:after="100" w:afterAutospacing="1" w:line="215" w:lineRule="atLeast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Апрель </w:t>
            </w:r>
          </w:p>
        </w:tc>
        <w:tc>
          <w:tcPr>
            <w:tcW w:w="2047" w:type="dxa"/>
            <w:hideMark/>
          </w:tcPr>
          <w:p w:rsidR="00AB1C09" w:rsidRPr="003B6B16" w:rsidRDefault="00AB1C09" w:rsidP="003B6B16">
            <w:pPr>
              <w:spacing w:before="100" w:beforeAutospacing="1" w:after="100" w:afterAutospacing="1" w:line="215" w:lineRule="atLeast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  <w:r>
              <w:rPr>
                <w:rFonts w:eastAsia="Times New Roman"/>
                <w:position w:val="0"/>
                <w:lang w:eastAsia="ru-RU"/>
              </w:rPr>
              <w:br/>
            </w:r>
            <w:r>
              <w:rPr>
                <w:rFonts w:eastAsia="Times New Roman"/>
                <w:position w:val="0"/>
                <w:lang w:eastAsia="ru-RU"/>
              </w:rPr>
              <w:br/>
            </w:r>
            <w:proofErr w:type="gramStart"/>
            <w:r>
              <w:rPr>
                <w:rFonts w:eastAsia="Times New Roman"/>
                <w:position w:val="0"/>
                <w:lang w:eastAsia="ru-RU"/>
              </w:rPr>
              <w:t>Библиотекарь</w:t>
            </w:r>
            <w:proofErr w:type="gramEnd"/>
          </w:p>
        </w:tc>
      </w:tr>
      <w:tr w:rsidR="00DC5066" w:rsidRPr="003B6B16" w:rsidTr="00FE3AE7">
        <w:trPr>
          <w:trHeight w:val="329"/>
        </w:trPr>
        <w:tc>
          <w:tcPr>
            <w:tcW w:w="0" w:type="auto"/>
            <w:vMerge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4979" w:type="dxa"/>
            <w:hideMark/>
          </w:tcPr>
          <w:p w:rsidR="00DC5066" w:rsidRPr="006E737A" w:rsidRDefault="00DC5066" w:rsidP="006E737A">
            <w:pPr>
              <w:jc w:val="both"/>
              <w:rPr>
                <w:b/>
                <w:color w:val="2E2E2E"/>
                <w:sz w:val="18"/>
                <w:szCs w:val="18"/>
              </w:rPr>
            </w:pPr>
            <w:r>
              <w:rPr>
                <w:rFonts w:ascii="Arial" w:hAnsi="Arial" w:cs="Arial"/>
                <w:color w:val="2E2E2E"/>
                <w:sz w:val="18"/>
                <w:szCs w:val="18"/>
              </w:rPr>
              <w:t> </w:t>
            </w:r>
            <w:r w:rsidR="006E737A" w:rsidRPr="006E737A">
              <w:rPr>
                <w:rStyle w:val="a4"/>
                <w:b w:val="0"/>
              </w:rPr>
              <w:t xml:space="preserve">100 </w:t>
            </w:r>
            <w:r w:rsidR="006E737A">
              <w:rPr>
                <w:rStyle w:val="a4"/>
                <w:b w:val="0"/>
              </w:rPr>
              <w:t>лет со дня рождения русского писателя Б.Л. Васильева (1924-2013).</w:t>
            </w:r>
          </w:p>
        </w:tc>
        <w:tc>
          <w:tcPr>
            <w:tcW w:w="1878" w:type="dxa"/>
            <w:gridSpan w:val="2"/>
            <w:hideMark/>
          </w:tcPr>
          <w:p w:rsidR="00DC5066" w:rsidRPr="00DC5066" w:rsidRDefault="00DC5066">
            <w:pPr>
              <w:jc w:val="both"/>
              <w:rPr>
                <w:b/>
                <w:color w:val="2E2E2E"/>
              </w:rPr>
            </w:pPr>
            <w:r w:rsidRPr="00DC5066">
              <w:rPr>
                <w:b/>
                <w:color w:val="2E2E2E"/>
              </w:rPr>
              <w:t>Май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vMerge w:val="restart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jc w:val="center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Индивидуальная работа.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</w:tr>
      <w:tr w:rsidR="00DC5066" w:rsidRPr="003B6B16" w:rsidTr="00FE3AE7">
        <w:tc>
          <w:tcPr>
            <w:tcW w:w="0" w:type="auto"/>
            <w:vMerge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Обслуживание читателей на абонементе: учеников, педагогов, технический персонал, родителей.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0" w:type="auto"/>
            <w:vMerge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0" w:type="auto"/>
            <w:vMerge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 xml:space="preserve">Беседы о </w:t>
            </w:r>
            <w:proofErr w:type="gramStart"/>
            <w:r w:rsidRPr="003B6B16">
              <w:rPr>
                <w:rFonts w:eastAsia="Times New Roman"/>
                <w:position w:val="0"/>
                <w:lang w:eastAsia="ru-RU"/>
              </w:rPr>
              <w:t>прочитанном</w:t>
            </w:r>
            <w:proofErr w:type="gramEnd"/>
            <w:r w:rsidRPr="003B6B16">
              <w:rPr>
                <w:rFonts w:eastAsia="Times New Roman"/>
                <w:position w:val="0"/>
                <w:lang w:eastAsia="ru-RU"/>
              </w:rPr>
              <w:t>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0" w:type="auto"/>
            <w:vMerge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Рекомендательные и рекламные беседы о новых книгах, энциклопедиях, журналах, газетах, поступивших в библиотеку.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rPr>
          <w:trHeight w:val="1225"/>
        </w:trPr>
        <w:tc>
          <w:tcPr>
            <w:tcW w:w="602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2</w:t>
            </w: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Ежемесячный рейд по состоянию учебников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Переоформление читательских формуляров.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Расстановка литературы в книгохранилище.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Подготовка и оформление выставок к знаменательным датам.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rPr>
          <w:trHeight w:val="340"/>
        </w:trPr>
        <w:tc>
          <w:tcPr>
            <w:tcW w:w="602" w:type="dxa"/>
            <w:vMerge w:val="restart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3</w:t>
            </w: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Работа с педагогическим коллективом.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</w:tr>
      <w:tr w:rsidR="00DC5066" w:rsidRPr="003B6B16" w:rsidTr="00FE3AE7">
        <w:trPr>
          <w:trHeight w:val="862"/>
        </w:trPr>
        <w:tc>
          <w:tcPr>
            <w:tcW w:w="0" w:type="auto"/>
            <w:vMerge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Информирование на планёрках о новой учебной и методической литературе, актуальных статьях из периодики.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0" w:type="auto"/>
            <w:vMerge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Помощь библиотеки в подготовке предметных недель и др. мероприятий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</w:tr>
      <w:tr w:rsidR="00DC5066" w:rsidRPr="003B6B16" w:rsidTr="00FE3AE7">
        <w:tc>
          <w:tcPr>
            <w:tcW w:w="0" w:type="auto"/>
            <w:vMerge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Оказание помощи педагогическому коллективу в поиске информации на электронных носителях.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rPr>
          <w:trHeight w:val="193"/>
        </w:trPr>
        <w:tc>
          <w:tcPr>
            <w:tcW w:w="602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 w:line="193" w:lineRule="atLeast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4</w:t>
            </w:r>
          </w:p>
        </w:tc>
        <w:tc>
          <w:tcPr>
            <w:tcW w:w="8904" w:type="dxa"/>
            <w:gridSpan w:val="4"/>
            <w:hideMark/>
          </w:tcPr>
          <w:p w:rsidR="00DC5066" w:rsidRPr="003B6B16" w:rsidRDefault="00DC5066" w:rsidP="003B6B16">
            <w:pPr>
              <w:spacing w:before="100" w:beforeAutospacing="1" w:after="100" w:afterAutospacing="1" w:line="193" w:lineRule="atLeast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Работа с учащимися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Обслуживание учащихся школы согласно расписанию работы библиотеки.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Просмотр читательских формуляров с целью выявления задолжников (результаты сообщать классным руководителям).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Сентябрь- май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u w:val="single"/>
                <w:lang w:eastAsia="ru-RU"/>
              </w:rPr>
              <w:t>Привлечение новых читателей:</w:t>
            </w:r>
            <w:proofErr w:type="gramStart"/>
            <w:r w:rsidRPr="003B6B16">
              <w:rPr>
                <w:rFonts w:eastAsia="Times New Roman"/>
                <w:position w:val="0"/>
                <w:lang w:eastAsia="ru-RU"/>
              </w:rPr>
              <w:br/>
              <w:t>-</w:t>
            </w:r>
            <w:proofErr w:type="gramEnd"/>
            <w:r w:rsidRPr="003B6B16">
              <w:rPr>
                <w:rFonts w:eastAsia="Times New Roman"/>
                <w:position w:val="0"/>
                <w:lang w:eastAsia="ru-RU"/>
              </w:rPr>
              <w:t>экскурсия – беседа для первоклассников «Знакомство со школьной библиотекой». -запись читателей в библиотеку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Сентябрь</w:t>
            </w:r>
            <w:r w:rsidRPr="003B6B16">
              <w:rPr>
                <w:rFonts w:eastAsia="Times New Roman"/>
                <w:position w:val="0"/>
                <w:lang w:eastAsia="ru-RU"/>
              </w:rPr>
              <w:br/>
              <w:t>октябрь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Ознакомление учащихся с библиотечно-библиографическими знаниями. Проведение библиотечных уроков.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Обзор детских журналов в пятом классе.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Октябрь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5</w:t>
            </w: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Пополнение и обновление постоянных выставок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Литературный конкурс по сказкам и детским произведениям.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Февраль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6</w:t>
            </w: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Выставка книг ко Дню матери «Сердце матери»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Ноябрь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«Какой я ученик, расскажет мой учебник»- беседа о сохранности учебников 5-6 классы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Ноябрь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Подготовка к Новому году (оказание помощи классным руководителям в подборе литературы по организации новогодних праздников)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Декабрь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Выставка книг «Годы, опаленные войной»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Май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FE3AE7">
        <w:tc>
          <w:tcPr>
            <w:tcW w:w="602" w:type="dxa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lang w:eastAsia="ru-RU"/>
              </w:rPr>
            </w:pPr>
          </w:p>
        </w:tc>
        <w:tc>
          <w:tcPr>
            <w:tcW w:w="5262" w:type="dxa"/>
            <w:gridSpan w:val="2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Сбор школьных учебников</w:t>
            </w:r>
          </w:p>
        </w:tc>
        <w:tc>
          <w:tcPr>
            <w:tcW w:w="1595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Май</w:t>
            </w:r>
          </w:p>
        </w:tc>
        <w:tc>
          <w:tcPr>
            <w:tcW w:w="2047" w:type="dxa"/>
            <w:hideMark/>
          </w:tcPr>
          <w:p w:rsidR="00DC5066" w:rsidRPr="003B6B16" w:rsidRDefault="00DC506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DC5066" w:rsidRPr="003B6B16" w:rsidTr="007970C3">
        <w:tc>
          <w:tcPr>
            <w:tcW w:w="0" w:type="auto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DC5066" w:rsidRPr="003B6B16" w:rsidRDefault="00DC5066" w:rsidP="003B6B16">
            <w:pPr>
              <w:rPr>
                <w:rFonts w:eastAsia="Times New Roman"/>
                <w:position w:val="0"/>
                <w:sz w:val="1"/>
                <w:lang w:eastAsia="ru-RU"/>
              </w:rPr>
            </w:pPr>
          </w:p>
        </w:tc>
      </w:tr>
    </w:tbl>
    <w:p w:rsidR="006E737A" w:rsidRDefault="006E737A" w:rsidP="003B6B1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6E737A" w:rsidRDefault="006E737A" w:rsidP="003B6B1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position w:val="0"/>
          <w:lang w:eastAsia="ru-RU"/>
        </w:rPr>
      </w:pPr>
    </w:p>
    <w:p w:rsidR="003B6B16" w:rsidRPr="003B6B16" w:rsidRDefault="003B6B16" w:rsidP="003B6B16">
      <w:pPr>
        <w:spacing w:before="100" w:beforeAutospacing="1" w:after="100" w:afterAutospacing="1" w:line="240" w:lineRule="auto"/>
        <w:jc w:val="center"/>
        <w:rPr>
          <w:rFonts w:eastAsia="Times New Roman"/>
          <w:position w:val="0"/>
          <w:lang w:eastAsia="ru-RU"/>
        </w:rPr>
      </w:pPr>
      <w:r w:rsidRPr="003B6B16">
        <w:rPr>
          <w:rFonts w:eastAsia="Times New Roman"/>
          <w:b/>
          <w:bCs/>
          <w:position w:val="0"/>
          <w:lang w:eastAsia="ru-RU"/>
        </w:rPr>
        <w:lastRenderedPageBreak/>
        <w:t>ПРОФЕССИОНАЛЬНОЕ РАЗВИТИЕ</w:t>
      </w:r>
    </w:p>
    <w:tbl>
      <w:tblPr>
        <w:tblStyle w:val="a5"/>
        <w:tblW w:w="5000" w:type="pct"/>
        <w:tblLook w:val="04A0"/>
      </w:tblPr>
      <w:tblGrid>
        <w:gridCol w:w="629"/>
        <w:gridCol w:w="5109"/>
        <w:gridCol w:w="1691"/>
        <w:gridCol w:w="2142"/>
      </w:tblGrid>
      <w:tr w:rsidR="003B6B16" w:rsidRPr="003B6B16" w:rsidTr="007970C3">
        <w:tc>
          <w:tcPr>
            <w:tcW w:w="49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№ </w:t>
            </w:r>
            <w:proofErr w:type="spellStart"/>
            <w:proofErr w:type="gramStart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п</w:t>
            </w:r>
            <w:proofErr w:type="spellEnd"/>
            <w:proofErr w:type="gramEnd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/</w:t>
            </w:r>
            <w:proofErr w:type="spellStart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п</w:t>
            </w:r>
            <w:proofErr w:type="spellEnd"/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 xml:space="preserve"> </w:t>
            </w:r>
          </w:p>
        </w:tc>
        <w:tc>
          <w:tcPr>
            <w:tcW w:w="4547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Содержание работы</w:t>
            </w:r>
          </w:p>
        </w:tc>
        <w:tc>
          <w:tcPr>
            <w:tcW w:w="1304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Срок исполнения</w:t>
            </w:r>
          </w:p>
        </w:tc>
        <w:tc>
          <w:tcPr>
            <w:tcW w:w="1678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b/>
                <w:bCs/>
                <w:position w:val="0"/>
                <w:lang w:eastAsia="ru-RU"/>
              </w:rPr>
              <w:t>Ответственные</w:t>
            </w:r>
          </w:p>
        </w:tc>
      </w:tr>
      <w:tr w:rsidR="003B6B16" w:rsidRPr="003B6B16" w:rsidTr="007970C3">
        <w:tc>
          <w:tcPr>
            <w:tcW w:w="49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 1</w:t>
            </w:r>
          </w:p>
        </w:tc>
        <w:tc>
          <w:tcPr>
            <w:tcW w:w="4547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Участие в семинарах, проводимых методистом школьных библиотек.</w:t>
            </w:r>
          </w:p>
        </w:tc>
        <w:tc>
          <w:tcPr>
            <w:tcW w:w="1304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В течение года</w:t>
            </w:r>
          </w:p>
        </w:tc>
        <w:tc>
          <w:tcPr>
            <w:tcW w:w="1678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  <w:tr w:rsidR="003B6B16" w:rsidRPr="003B6B16" w:rsidTr="007970C3">
        <w:tc>
          <w:tcPr>
            <w:tcW w:w="499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2</w:t>
            </w:r>
          </w:p>
        </w:tc>
        <w:tc>
          <w:tcPr>
            <w:tcW w:w="4547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Составление плана  работы библиотека</w:t>
            </w:r>
            <w:r w:rsidR="00DC5066">
              <w:rPr>
                <w:rFonts w:eastAsia="Times New Roman"/>
                <w:position w:val="0"/>
                <w:lang w:eastAsia="ru-RU"/>
              </w:rPr>
              <w:t>ря в школьной библиотеке на 2023</w:t>
            </w:r>
            <w:r w:rsidR="00581264" w:rsidRPr="00581264">
              <w:rPr>
                <w:rFonts w:eastAsia="Times New Roman"/>
                <w:position w:val="0"/>
                <w:lang w:eastAsia="ru-RU"/>
              </w:rPr>
              <w:t>/</w:t>
            </w:r>
            <w:r w:rsidR="00DC5066">
              <w:rPr>
                <w:rFonts w:eastAsia="Times New Roman"/>
                <w:position w:val="0"/>
                <w:lang w:eastAsia="ru-RU"/>
              </w:rPr>
              <w:t>2024</w:t>
            </w:r>
            <w:r w:rsidR="00581264">
              <w:rPr>
                <w:rFonts w:eastAsia="Times New Roman"/>
                <w:position w:val="0"/>
                <w:lang w:eastAsia="ru-RU"/>
              </w:rPr>
              <w:t xml:space="preserve"> </w:t>
            </w:r>
            <w:r w:rsidRPr="003B6B16">
              <w:rPr>
                <w:rFonts w:eastAsia="Times New Roman"/>
                <w:position w:val="0"/>
                <w:lang w:eastAsia="ru-RU"/>
              </w:rPr>
              <w:t>учебный год</w:t>
            </w:r>
          </w:p>
        </w:tc>
        <w:tc>
          <w:tcPr>
            <w:tcW w:w="1304" w:type="dxa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Май-июнь</w:t>
            </w:r>
          </w:p>
        </w:tc>
        <w:tc>
          <w:tcPr>
            <w:tcW w:w="0" w:type="auto"/>
            <w:hideMark/>
          </w:tcPr>
          <w:p w:rsidR="003B6B16" w:rsidRPr="003B6B16" w:rsidRDefault="003B6B16" w:rsidP="003B6B16">
            <w:pPr>
              <w:spacing w:before="100" w:beforeAutospacing="1" w:after="100" w:afterAutospacing="1"/>
              <w:rPr>
                <w:rFonts w:eastAsia="Times New Roman"/>
                <w:position w:val="0"/>
                <w:lang w:eastAsia="ru-RU"/>
              </w:rPr>
            </w:pPr>
            <w:r w:rsidRPr="003B6B16">
              <w:rPr>
                <w:rFonts w:eastAsia="Times New Roman"/>
                <w:position w:val="0"/>
                <w:lang w:eastAsia="ru-RU"/>
              </w:rPr>
              <w:t>Библиотекарь</w:t>
            </w:r>
          </w:p>
        </w:tc>
      </w:tr>
    </w:tbl>
    <w:p w:rsidR="00A25C6F" w:rsidRDefault="00A25C6F"/>
    <w:sectPr w:rsidR="00A25C6F" w:rsidSect="00A2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3928"/>
    <w:multiLevelType w:val="multilevel"/>
    <w:tmpl w:val="E85E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1107C"/>
    <w:multiLevelType w:val="multilevel"/>
    <w:tmpl w:val="2554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B6B16"/>
    <w:rsid w:val="00003EFD"/>
    <w:rsid w:val="001B208A"/>
    <w:rsid w:val="003948ED"/>
    <w:rsid w:val="003B6B16"/>
    <w:rsid w:val="00411F0F"/>
    <w:rsid w:val="00581264"/>
    <w:rsid w:val="005D5BEE"/>
    <w:rsid w:val="0062168A"/>
    <w:rsid w:val="00622618"/>
    <w:rsid w:val="00672C42"/>
    <w:rsid w:val="006B53D6"/>
    <w:rsid w:val="006E737A"/>
    <w:rsid w:val="007970C3"/>
    <w:rsid w:val="008B3B22"/>
    <w:rsid w:val="00930539"/>
    <w:rsid w:val="00955E04"/>
    <w:rsid w:val="00A22653"/>
    <w:rsid w:val="00A25C6F"/>
    <w:rsid w:val="00AB1C09"/>
    <w:rsid w:val="00AC26DC"/>
    <w:rsid w:val="00B56575"/>
    <w:rsid w:val="00BD16B2"/>
    <w:rsid w:val="00C33B89"/>
    <w:rsid w:val="00DA05DD"/>
    <w:rsid w:val="00DC5066"/>
    <w:rsid w:val="00E71A92"/>
    <w:rsid w:val="00FC3FB5"/>
    <w:rsid w:val="00FE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B16"/>
    <w:pPr>
      <w:spacing w:before="100" w:beforeAutospacing="1" w:after="100" w:afterAutospacing="1" w:line="240" w:lineRule="auto"/>
    </w:pPr>
    <w:rPr>
      <w:rFonts w:eastAsia="Times New Roman"/>
      <w:position w:val="0"/>
      <w:lang w:eastAsia="ru-RU"/>
    </w:rPr>
  </w:style>
  <w:style w:type="character" w:styleId="a4">
    <w:name w:val="Strong"/>
    <w:basedOn w:val="a0"/>
    <w:uiPriority w:val="22"/>
    <w:qFormat/>
    <w:rsid w:val="003B6B16"/>
    <w:rPr>
      <w:b/>
      <w:bCs/>
    </w:rPr>
  </w:style>
  <w:style w:type="table" w:styleId="a5">
    <w:name w:val="Table Grid"/>
    <w:basedOn w:val="a1"/>
    <w:uiPriority w:val="59"/>
    <w:rsid w:val="00797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DC50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6644-6D5E-42B2-8578-4539728A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2023-06-01T03:32:00Z</cp:lastPrinted>
  <dcterms:created xsi:type="dcterms:W3CDTF">2019-04-11T09:02:00Z</dcterms:created>
  <dcterms:modified xsi:type="dcterms:W3CDTF">2023-06-01T03:32:00Z</dcterms:modified>
</cp:coreProperties>
</file>